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63A46" w14:textId="20716B2C" w:rsidR="00B54D6F" w:rsidRPr="0033055D" w:rsidRDefault="00B54D6F" w:rsidP="008A5061">
      <w:pPr>
        <w:suppressAutoHyphens/>
        <w:spacing w:after="0" w:line="240" w:lineRule="auto"/>
        <w:jc w:val="center"/>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 xml:space="preserve">SECRETARIA 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4840"/>
      </w:tblGrid>
      <w:tr w:rsidR="00B54D6F" w:rsidRPr="0033055D" w14:paraId="3C5831BF"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3F7666F2"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ANEXO NORMATIVA</w:t>
            </w:r>
          </w:p>
        </w:tc>
      </w:tr>
      <w:tr w:rsidR="00B54D6F" w:rsidRPr="0033055D" w14:paraId="2F5C7BAA"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1E795271" w14:textId="45D950DA" w:rsidR="00B54D6F" w:rsidRPr="0033055D" w:rsidRDefault="00B54D6F" w:rsidP="005B6C9D">
            <w:pPr>
              <w:suppressAutoHyphens/>
              <w:spacing w:after="0" w:line="240" w:lineRule="auto"/>
              <w:jc w:val="center"/>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FILANDIA</w:t>
            </w:r>
            <w:r w:rsidR="00D35DA8">
              <w:rPr>
                <w:rFonts w:ascii="Arial" w:eastAsia="Times New Roman" w:hAnsi="Arial" w:cs="Arial"/>
                <w:iCs/>
                <w:sz w:val="24"/>
                <w:szCs w:val="24"/>
                <w:lang w:val="es-ES" w:eastAsia="ar-SA"/>
              </w:rPr>
              <w:t xml:space="preserve"> </w:t>
            </w:r>
            <w:r w:rsidR="005B6C9D">
              <w:rPr>
                <w:rFonts w:ascii="Arial" w:eastAsia="Times New Roman" w:hAnsi="Arial" w:cs="Arial"/>
                <w:iCs/>
                <w:sz w:val="24"/>
                <w:szCs w:val="24"/>
                <w:lang w:val="es-ES" w:eastAsia="ar-SA"/>
              </w:rPr>
              <w:t>ju</w:t>
            </w:r>
            <w:r w:rsidR="005449C1">
              <w:rPr>
                <w:rFonts w:ascii="Arial" w:eastAsia="Times New Roman" w:hAnsi="Arial" w:cs="Arial"/>
                <w:iCs/>
                <w:sz w:val="24"/>
                <w:szCs w:val="24"/>
                <w:lang w:val="es-ES" w:eastAsia="ar-SA"/>
              </w:rPr>
              <w:t>li</w:t>
            </w:r>
            <w:r w:rsidR="005B6C9D">
              <w:rPr>
                <w:rFonts w:ascii="Arial" w:eastAsia="Times New Roman" w:hAnsi="Arial" w:cs="Arial"/>
                <w:iCs/>
                <w:sz w:val="24"/>
                <w:szCs w:val="24"/>
                <w:lang w:val="es-ES" w:eastAsia="ar-SA"/>
              </w:rPr>
              <w:t xml:space="preserve">o </w:t>
            </w:r>
            <w:r w:rsidR="000E7B55">
              <w:rPr>
                <w:rFonts w:ascii="Arial" w:eastAsia="Times New Roman" w:hAnsi="Arial" w:cs="Arial"/>
                <w:iCs/>
                <w:sz w:val="24"/>
                <w:szCs w:val="24"/>
                <w:lang w:val="es-ES" w:eastAsia="ar-SA"/>
              </w:rPr>
              <w:t xml:space="preserve">21 </w:t>
            </w:r>
            <w:r w:rsidRPr="0033055D">
              <w:rPr>
                <w:rFonts w:ascii="Arial" w:eastAsia="Times New Roman" w:hAnsi="Arial" w:cs="Arial"/>
                <w:iCs/>
                <w:sz w:val="24"/>
                <w:szCs w:val="24"/>
                <w:lang w:val="es-ES" w:eastAsia="ar-SA"/>
              </w:rPr>
              <w:t>de 202</w:t>
            </w:r>
            <w:r w:rsidR="00E75F2A">
              <w:rPr>
                <w:rFonts w:ascii="Arial" w:eastAsia="Times New Roman" w:hAnsi="Arial" w:cs="Arial"/>
                <w:iCs/>
                <w:sz w:val="24"/>
                <w:szCs w:val="24"/>
                <w:lang w:val="es-ES" w:eastAsia="ar-SA"/>
              </w:rPr>
              <w:t>6</w:t>
            </w:r>
          </w:p>
        </w:tc>
      </w:tr>
      <w:tr w:rsidR="00DF7226" w:rsidRPr="00874B3F" w14:paraId="59411B32" w14:textId="77777777" w:rsidTr="00043A19">
        <w:trPr>
          <w:trHeight w:val="265"/>
        </w:trPr>
        <w:tc>
          <w:tcPr>
            <w:tcW w:w="2259" w:type="pct"/>
            <w:tcBorders>
              <w:top w:val="single" w:sz="4" w:space="0" w:color="auto"/>
              <w:left w:val="single" w:sz="4" w:space="0" w:color="auto"/>
              <w:bottom w:val="single" w:sz="4" w:space="0" w:color="auto"/>
              <w:right w:val="single" w:sz="4" w:space="0" w:color="auto"/>
            </w:tcBorders>
            <w:hideMark/>
          </w:tcPr>
          <w:p w14:paraId="0A00EE98"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PROPIETARIO </w:t>
            </w:r>
          </w:p>
        </w:tc>
        <w:tc>
          <w:tcPr>
            <w:tcW w:w="2741" w:type="pct"/>
            <w:tcBorders>
              <w:top w:val="single" w:sz="4" w:space="0" w:color="auto"/>
              <w:left w:val="single" w:sz="4" w:space="0" w:color="auto"/>
              <w:bottom w:val="single" w:sz="4" w:space="0" w:color="auto"/>
              <w:right w:val="single" w:sz="4" w:space="0" w:color="auto"/>
            </w:tcBorders>
          </w:tcPr>
          <w:p w14:paraId="60CDFBC8" w14:textId="127229E3" w:rsidR="00B54D6F" w:rsidRPr="0022073D" w:rsidRDefault="000E7B55" w:rsidP="004144A0">
            <w:pPr>
              <w:spacing w:after="0" w:line="240" w:lineRule="auto"/>
              <w:ind w:right="41"/>
              <w:jc w:val="both"/>
              <w:rPr>
                <w:rFonts w:ascii="Arial" w:eastAsia="Times New Roman" w:hAnsi="Arial" w:cs="Arial"/>
                <w:color w:val="000000"/>
                <w:szCs w:val="24"/>
                <w:lang w:eastAsia="es-ES"/>
              </w:rPr>
            </w:pPr>
            <w:r w:rsidRPr="000E7B55">
              <w:rPr>
                <w:rFonts w:ascii="Arial" w:eastAsia="Times New Roman" w:hAnsi="Arial" w:cs="Arial"/>
                <w:color w:val="000000"/>
                <w:szCs w:val="24"/>
                <w:lang w:eastAsia="es-ES"/>
              </w:rPr>
              <w:t>CARLOS DAVID SOL</w:t>
            </w:r>
            <w:r>
              <w:rPr>
                <w:rFonts w:ascii="Arial" w:eastAsia="Times New Roman" w:hAnsi="Arial" w:cs="Arial"/>
                <w:color w:val="000000"/>
                <w:szCs w:val="24"/>
                <w:lang w:eastAsia="es-ES"/>
              </w:rPr>
              <w:t>Í</w:t>
            </w:r>
            <w:r w:rsidRPr="000E7B55">
              <w:rPr>
                <w:rFonts w:ascii="Arial" w:eastAsia="Times New Roman" w:hAnsi="Arial" w:cs="Arial"/>
                <w:color w:val="000000"/>
                <w:szCs w:val="24"/>
                <w:lang w:eastAsia="es-ES"/>
              </w:rPr>
              <w:t>S ESTUPIÑAN</w:t>
            </w:r>
          </w:p>
        </w:tc>
      </w:tr>
      <w:tr w:rsidR="00DF7226" w:rsidRPr="0033055D" w14:paraId="7889F0A0"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31BD2A73"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FICHA CATASTRAL</w:t>
            </w:r>
          </w:p>
        </w:tc>
        <w:tc>
          <w:tcPr>
            <w:tcW w:w="2741" w:type="pct"/>
            <w:tcBorders>
              <w:top w:val="single" w:sz="4" w:space="0" w:color="auto"/>
              <w:left w:val="single" w:sz="4" w:space="0" w:color="auto"/>
              <w:bottom w:val="single" w:sz="4" w:space="0" w:color="auto"/>
              <w:right w:val="single" w:sz="4" w:space="0" w:color="auto"/>
            </w:tcBorders>
          </w:tcPr>
          <w:p w14:paraId="41125D16" w14:textId="78982D60" w:rsidR="00B54D6F" w:rsidRPr="00584A3D" w:rsidRDefault="000E7B55" w:rsidP="00820BC1">
            <w:pPr>
              <w:spacing w:after="0" w:line="240" w:lineRule="auto"/>
              <w:ind w:right="618"/>
              <w:jc w:val="both"/>
              <w:rPr>
                <w:rFonts w:ascii="Arial" w:eastAsia="Times New Roman" w:hAnsi="Arial" w:cs="Arial"/>
                <w:color w:val="000000"/>
                <w:sz w:val="24"/>
                <w:szCs w:val="24"/>
                <w:lang w:val="es-ES" w:eastAsia="es-ES"/>
              </w:rPr>
            </w:pPr>
            <w:r w:rsidRPr="000E7B55">
              <w:rPr>
                <w:rFonts w:ascii="Arial" w:eastAsia="Times New Roman" w:hAnsi="Arial" w:cs="Arial"/>
                <w:color w:val="000000"/>
                <w:sz w:val="24"/>
                <w:szCs w:val="24"/>
                <w:lang w:val="es-ES" w:eastAsia="es-ES"/>
              </w:rPr>
              <w:t>632720001000000020185000000000</w:t>
            </w:r>
          </w:p>
        </w:tc>
      </w:tr>
      <w:tr w:rsidR="00DF7226" w:rsidRPr="0033055D" w14:paraId="1831925F"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5EE12FF2"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MATRICULA INMOBILIARIA </w:t>
            </w:r>
          </w:p>
        </w:tc>
        <w:tc>
          <w:tcPr>
            <w:tcW w:w="2741" w:type="pct"/>
            <w:tcBorders>
              <w:top w:val="single" w:sz="4" w:space="0" w:color="auto"/>
              <w:left w:val="single" w:sz="4" w:space="0" w:color="auto"/>
              <w:bottom w:val="single" w:sz="4" w:space="0" w:color="auto"/>
              <w:right w:val="single" w:sz="4" w:space="0" w:color="auto"/>
            </w:tcBorders>
          </w:tcPr>
          <w:p w14:paraId="7FF940A2" w14:textId="3118AA66" w:rsidR="00B54D6F" w:rsidRPr="00584A3D" w:rsidRDefault="000E7B55" w:rsidP="00787B12">
            <w:pPr>
              <w:spacing w:after="0" w:line="240" w:lineRule="auto"/>
              <w:ind w:right="618"/>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284-1282</w:t>
            </w:r>
          </w:p>
        </w:tc>
      </w:tr>
      <w:tr w:rsidR="00B54D6F" w:rsidRPr="0033055D" w14:paraId="7A6D2218" w14:textId="77777777" w:rsidTr="009C3F61">
        <w:trPr>
          <w:trHeight w:val="334"/>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40C90261" w14:textId="2AF9AF2A"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LOCALIZACIÓN</w:t>
            </w:r>
          </w:p>
        </w:tc>
      </w:tr>
      <w:tr w:rsidR="00DF7226" w:rsidRPr="00807805" w14:paraId="30FADFA4" w14:textId="77777777" w:rsidTr="00E948AB">
        <w:trPr>
          <w:trHeight w:val="480"/>
        </w:trPr>
        <w:tc>
          <w:tcPr>
            <w:tcW w:w="2259" w:type="pct"/>
            <w:vMerge w:val="restart"/>
            <w:tcBorders>
              <w:top w:val="single" w:sz="4" w:space="0" w:color="auto"/>
              <w:left w:val="single" w:sz="4" w:space="0" w:color="auto"/>
              <w:bottom w:val="single" w:sz="4" w:space="0" w:color="auto"/>
              <w:right w:val="single" w:sz="4" w:space="0" w:color="auto"/>
            </w:tcBorders>
            <w:hideMark/>
          </w:tcPr>
          <w:p w14:paraId="76E4291D" w14:textId="73B91BF8" w:rsidR="00B54D6F" w:rsidRDefault="000E7B55" w:rsidP="00820BC1">
            <w:pPr>
              <w:tabs>
                <w:tab w:val="left" w:pos="1575"/>
              </w:tabs>
              <w:ind w:left="-142"/>
              <w:jc w:val="center"/>
              <w:rPr>
                <w:rFonts w:ascii="Arial" w:eastAsia="Times New Roman" w:hAnsi="Arial" w:cs="Arial"/>
                <w:sz w:val="24"/>
                <w:szCs w:val="24"/>
                <w:lang w:val="es-ES" w:eastAsia="es-ES"/>
              </w:rPr>
            </w:pPr>
            <w:r w:rsidRPr="000E7B55">
              <w:rPr>
                <w:rFonts w:ascii="Arial" w:eastAsia="Times New Roman" w:hAnsi="Arial" w:cs="Arial"/>
                <w:sz w:val="24"/>
                <w:szCs w:val="24"/>
                <w:lang w:val="es-ES" w:eastAsia="es-ES"/>
              </w:rPr>
              <w:drawing>
                <wp:anchor distT="0" distB="0" distL="114300" distR="114300" simplePos="0" relativeHeight="251658240" behindDoc="1" locked="0" layoutInCell="1" allowOverlap="1" wp14:anchorId="439A142D" wp14:editId="1DF5B01D">
                  <wp:simplePos x="0" y="0"/>
                  <wp:positionH relativeFrom="column">
                    <wp:posOffset>-66040</wp:posOffset>
                  </wp:positionH>
                  <wp:positionV relativeFrom="paragraph">
                    <wp:posOffset>12065</wp:posOffset>
                  </wp:positionV>
                  <wp:extent cx="2503805" cy="3848100"/>
                  <wp:effectExtent l="0" t="0" r="0" b="0"/>
                  <wp:wrapNone/>
                  <wp:docPr id="11352182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218275" name=""/>
                          <pic:cNvPicPr/>
                        </pic:nvPicPr>
                        <pic:blipFill>
                          <a:blip r:embed="rId7">
                            <a:extLst>
                              <a:ext uri="{28A0092B-C50C-407E-A947-70E740481C1C}">
                                <a14:useLocalDpi xmlns:a14="http://schemas.microsoft.com/office/drawing/2010/main" val="0"/>
                              </a:ext>
                            </a:extLst>
                          </a:blip>
                          <a:stretch>
                            <a:fillRect/>
                          </a:stretch>
                        </pic:blipFill>
                        <pic:spPr>
                          <a:xfrm>
                            <a:off x="0" y="0"/>
                            <a:ext cx="2503805" cy="3848100"/>
                          </a:xfrm>
                          <a:prstGeom prst="rect">
                            <a:avLst/>
                          </a:prstGeom>
                        </pic:spPr>
                      </pic:pic>
                    </a:graphicData>
                  </a:graphic>
                  <wp14:sizeRelH relativeFrom="margin">
                    <wp14:pctWidth>0</wp14:pctWidth>
                  </wp14:sizeRelH>
                  <wp14:sizeRelV relativeFrom="margin">
                    <wp14:pctHeight>0</wp14:pctHeight>
                  </wp14:sizeRelV>
                </wp:anchor>
              </w:drawing>
            </w:r>
          </w:p>
          <w:p w14:paraId="1ECCDC5F" w14:textId="133858F3" w:rsidR="000D0C03" w:rsidRDefault="000D0C03" w:rsidP="00820BC1">
            <w:pPr>
              <w:tabs>
                <w:tab w:val="left" w:pos="1575"/>
              </w:tabs>
              <w:ind w:left="-142"/>
              <w:jc w:val="center"/>
              <w:rPr>
                <w:rFonts w:ascii="Arial" w:eastAsia="Times New Roman" w:hAnsi="Arial" w:cs="Arial"/>
                <w:sz w:val="24"/>
                <w:szCs w:val="24"/>
                <w:lang w:val="es-ES" w:eastAsia="es-ES"/>
              </w:rPr>
            </w:pPr>
          </w:p>
          <w:p w14:paraId="1DEB0B7F" w14:textId="61B20F3F" w:rsidR="00CA438D" w:rsidRDefault="00CA438D" w:rsidP="00820BC1">
            <w:pPr>
              <w:tabs>
                <w:tab w:val="left" w:pos="1575"/>
              </w:tabs>
              <w:ind w:left="-142"/>
              <w:jc w:val="center"/>
              <w:rPr>
                <w:rFonts w:ascii="Arial" w:eastAsia="Times New Roman" w:hAnsi="Arial" w:cs="Arial"/>
                <w:sz w:val="24"/>
                <w:szCs w:val="24"/>
                <w:lang w:val="es-ES" w:eastAsia="es-ES"/>
              </w:rPr>
            </w:pPr>
          </w:p>
          <w:p w14:paraId="47C1F146" w14:textId="51BDD43D" w:rsidR="00CA438D" w:rsidRPr="0033055D" w:rsidRDefault="00CA438D" w:rsidP="00820BC1">
            <w:pPr>
              <w:tabs>
                <w:tab w:val="left" w:pos="1575"/>
              </w:tabs>
              <w:ind w:left="-142"/>
              <w:jc w:val="center"/>
              <w:rPr>
                <w:rFonts w:ascii="Arial" w:eastAsia="Times New Roman" w:hAnsi="Arial" w:cs="Arial"/>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7651DC53" w14:textId="7FE814F9"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DIRECCIÓN: </w:t>
            </w:r>
          </w:p>
          <w:p w14:paraId="3D7E4A73" w14:textId="20EE9C16" w:rsidR="00841206" w:rsidRPr="00BC6C5E" w:rsidRDefault="00B54D6F" w:rsidP="009131EE">
            <w:pPr>
              <w:spacing w:after="0" w:line="240" w:lineRule="auto"/>
              <w:jc w:val="both"/>
              <w:rPr>
                <w:rFonts w:ascii="Arial" w:eastAsia="Times New Roman" w:hAnsi="Arial" w:cs="Arial"/>
                <w:color w:val="000000"/>
                <w:sz w:val="24"/>
                <w:szCs w:val="24"/>
                <w:lang w:val="es-ES" w:eastAsia="es-ES"/>
              </w:rPr>
            </w:pPr>
            <w:r w:rsidRPr="0033055D">
              <w:rPr>
                <w:rFonts w:ascii="Arial" w:eastAsia="Times New Roman" w:hAnsi="Arial" w:cs="Arial"/>
                <w:color w:val="000000"/>
                <w:sz w:val="24"/>
                <w:szCs w:val="24"/>
                <w:lang w:val="es-ES" w:eastAsia="es-ES"/>
              </w:rPr>
              <w:t>Vereda</w:t>
            </w:r>
            <w:r w:rsidR="009B01D9">
              <w:rPr>
                <w:rFonts w:ascii="Arial" w:eastAsia="Times New Roman" w:hAnsi="Arial" w:cs="Arial"/>
                <w:color w:val="000000"/>
                <w:sz w:val="24"/>
                <w:szCs w:val="24"/>
                <w:lang w:val="es-ES" w:eastAsia="es-ES"/>
              </w:rPr>
              <w:t xml:space="preserve"> </w:t>
            </w:r>
            <w:r w:rsidR="000E7B55">
              <w:rPr>
                <w:rFonts w:ascii="Arial" w:eastAsia="Times New Roman" w:hAnsi="Arial" w:cs="Arial"/>
                <w:color w:val="000000"/>
                <w:sz w:val="24"/>
                <w:szCs w:val="24"/>
                <w:lang w:val="es-ES" w:eastAsia="es-ES"/>
              </w:rPr>
              <w:t>BAMBUCO</w:t>
            </w:r>
            <w:r w:rsidR="009B01D9">
              <w:rPr>
                <w:rFonts w:ascii="Arial" w:eastAsia="Times New Roman" w:hAnsi="Arial" w:cs="Arial"/>
                <w:color w:val="000000"/>
                <w:sz w:val="24"/>
                <w:szCs w:val="24"/>
                <w:lang w:val="es-ES" w:eastAsia="es-ES"/>
              </w:rPr>
              <w:t xml:space="preserve"> </w:t>
            </w:r>
            <w:r w:rsidRPr="0033055D">
              <w:rPr>
                <w:rFonts w:ascii="Arial" w:eastAsia="Times New Roman" w:hAnsi="Arial" w:cs="Arial"/>
                <w:color w:val="000000"/>
                <w:sz w:val="24"/>
                <w:szCs w:val="24"/>
                <w:lang w:val="es-ES" w:eastAsia="es-ES"/>
              </w:rPr>
              <w:t xml:space="preserve">– </w:t>
            </w:r>
            <w:r w:rsidR="00BA5C96">
              <w:rPr>
                <w:rFonts w:ascii="Arial" w:eastAsia="Times New Roman" w:hAnsi="Arial" w:cs="Arial"/>
                <w:color w:val="000000"/>
                <w:sz w:val="24"/>
                <w:szCs w:val="24"/>
                <w:lang w:val="es-ES" w:eastAsia="es-ES"/>
              </w:rPr>
              <w:t>Predio</w:t>
            </w:r>
            <w:r w:rsidR="000D0C03">
              <w:rPr>
                <w:rFonts w:ascii="Arial" w:eastAsia="Times New Roman" w:hAnsi="Arial" w:cs="Arial"/>
                <w:color w:val="000000"/>
                <w:sz w:val="24"/>
                <w:szCs w:val="24"/>
                <w:lang w:val="es-ES" w:eastAsia="es-ES"/>
              </w:rPr>
              <w:t xml:space="preserve"> </w:t>
            </w:r>
            <w:r w:rsidR="00B64503">
              <w:rPr>
                <w:rFonts w:ascii="Arial" w:eastAsia="Times New Roman" w:hAnsi="Arial" w:cs="Arial"/>
                <w:color w:val="000000"/>
                <w:sz w:val="24"/>
                <w:szCs w:val="24"/>
                <w:lang w:val="es-ES" w:eastAsia="es-ES"/>
              </w:rPr>
              <w:t xml:space="preserve">1) </w:t>
            </w:r>
            <w:r w:rsidR="000E7B55">
              <w:rPr>
                <w:rFonts w:ascii="Arial" w:eastAsia="Times New Roman" w:hAnsi="Arial" w:cs="Arial"/>
                <w:color w:val="000000"/>
                <w:sz w:val="24"/>
                <w:szCs w:val="24"/>
                <w:lang w:val="es-ES" w:eastAsia="es-ES"/>
              </w:rPr>
              <w:t>LA DIVISA</w:t>
            </w:r>
          </w:p>
        </w:tc>
      </w:tr>
      <w:tr w:rsidR="00DF7226" w:rsidRPr="006033CA" w14:paraId="6F1B9837" w14:textId="77777777" w:rsidTr="009C3F61">
        <w:trPr>
          <w:trHeight w:val="648"/>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23626375"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631AF766" w14:textId="337B5B26" w:rsidR="00BF56D6" w:rsidRDefault="00B54D6F" w:rsidP="00BF56D6">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DEL LOTE: </w:t>
            </w:r>
            <w:r w:rsidR="000E7B55">
              <w:rPr>
                <w:rFonts w:ascii="Arial" w:eastAsia="Times New Roman" w:hAnsi="Arial" w:cs="Arial"/>
                <w:color w:val="000000"/>
                <w:sz w:val="24"/>
                <w:szCs w:val="24"/>
                <w:lang w:val="es-ES" w:eastAsia="es-ES"/>
              </w:rPr>
              <w:t>2</w:t>
            </w:r>
            <w:r w:rsidR="00601129">
              <w:rPr>
                <w:rFonts w:ascii="Arial" w:eastAsia="Times New Roman" w:hAnsi="Arial" w:cs="Arial"/>
                <w:color w:val="000000"/>
                <w:sz w:val="24"/>
                <w:szCs w:val="24"/>
                <w:lang w:val="es-ES" w:eastAsia="es-ES"/>
              </w:rPr>
              <w:t xml:space="preserve"> HAS</w:t>
            </w:r>
            <w:r w:rsidR="00787B12">
              <w:rPr>
                <w:rFonts w:ascii="Arial" w:eastAsia="Times New Roman" w:hAnsi="Arial" w:cs="Arial"/>
                <w:color w:val="000000"/>
                <w:sz w:val="24"/>
                <w:szCs w:val="24"/>
                <w:lang w:val="es-ES" w:eastAsia="es-ES"/>
              </w:rPr>
              <w:t xml:space="preserve"> </w:t>
            </w:r>
            <w:r w:rsidR="000E7B55">
              <w:rPr>
                <w:rFonts w:ascii="Arial" w:eastAsia="Times New Roman" w:hAnsi="Arial" w:cs="Arial"/>
                <w:color w:val="000000"/>
                <w:sz w:val="24"/>
                <w:szCs w:val="24"/>
                <w:lang w:val="es-ES" w:eastAsia="es-ES"/>
              </w:rPr>
              <w:t>+ 2.764 m</w:t>
            </w:r>
            <w:r w:rsidR="000E7B55" w:rsidRPr="000E7B55">
              <w:rPr>
                <w:rFonts w:ascii="Arial" w:eastAsia="Times New Roman" w:hAnsi="Arial" w:cs="Arial"/>
                <w:color w:val="000000"/>
                <w:sz w:val="24"/>
                <w:szCs w:val="24"/>
                <w:vertAlign w:val="superscript"/>
                <w:lang w:val="es-ES" w:eastAsia="es-ES"/>
              </w:rPr>
              <w:t>2</w:t>
            </w:r>
            <w:r w:rsidR="000E7B55">
              <w:rPr>
                <w:rFonts w:ascii="Arial" w:eastAsia="Times New Roman" w:hAnsi="Arial" w:cs="Arial"/>
                <w:color w:val="000000"/>
                <w:sz w:val="24"/>
                <w:szCs w:val="24"/>
                <w:lang w:val="es-ES" w:eastAsia="es-ES"/>
              </w:rPr>
              <w:t xml:space="preserve"> </w:t>
            </w:r>
            <w:r w:rsidR="006A401D">
              <w:rPr>
                <w:rFonts w:ascii="Arial" w:eastAsia="Times New Roman" w:hAnsi="Arial" w:cs="Arial"/>
                <w:color w:val="000000"/>
                <w:sz w:val="24"/>
                <w:szCs w:val="24"/>
                <w:lang w:val="es-ES" w:eastAsia="es-ES"/>
              </w:rPr>
              <w:t xml:space="preserve">aproximadamente </w:t>
            </w:r>
            <w:r w:rsidR="00815C97">
              <w:rPr>
                <w:rFonts w:ascii="Arial" w:eastAsia="Times New Roman" w:hAnsi="Arial" w:cs="Arial"/>
                <w:color w:val="000000"/>
                <w:sz w:val="24"/>
                <w:szCs w:val="24"/>
                <w:lang w:val="es-ES" w:eastAsia="es-ES"/>
              </w:rPr>
              <w:t xml:space="preserve">según </w:t>
            </w:r>
            <w:r>
              <w:rPr>
                <w:rFonts w:ascii="Arial" w:eastAsia="Times New Roman" w:hAnsi="Arial" w:cs="Arial"/>
                <w:color w:val="000000"/>
                <w:sz w:val="24"/>
                <w:szCs w:val="24"/>
                <w:lang w:val="es-ES" w:eastAsia="es-ES"/>
              </w:rPr>
              <w:t>Certificado de Tradición</w:t>
            </w:r>
            <w:r w:rsidR="00807805">
              <w:rPr>
                <w:rFonts w:ascii="Arial" w:eastAsia="Times New Roman" w:hAnsi="Arial" w:cs="Arial"/>
                <w:color w:val="000000"/>
                <w:sz w:val="24"/>
                <w:szCs w:val="24"/>
                <w:lang w:val="es-ES" w:eastAsia="es-ES"/>
              </w:rPr>
              <w:t xml:space="preserve">, </w:t>
            </w:r>
            <w:r w:rsidR="000E7B55" w:rsidRPr="000E7B55">
              <w:rPr>
                <w:rFonts w:ascii="Arial" w:eastAsia="Times New Roman" w:hAnsi="Arial" w:cs="Arial"/>
                <w:color w:val="000000"/>
                <w:sz w:val="24"/>
                <w:szCs w:val="24"/>
                <w:lang w:val="es-ES" w:eastAsia="es-ES"/>
              </w:rPr>
              <w:t>22.783,1</w:t>
            </w:r>
            <w:r w:rsidR="000E7B55">
              <w:rPr>
                <w:rFonts w:ascii="Arial" w:eastAsia="Times New Roman" w:hAnsi="Arial" w:cs="Arial"/>
                <w:color w:val="000000"/>
                <w:sz w:val="24"/>
                <w:szCs w:val="24"/>
                <w:lang w:val="es-ES" w:eastAsia="es-ES"/>
              </w:rPr>
              <w:t xml:space="preserve"> </w:t>
            </w:r>
            <w:r w:rsidR="00601129">
              <w:rPr>
                <w:rFonts w:ascii="Arial" w:eastAsia="Times New Roman" w:hAnsi="Arial" w:cs="Arial"/>
                <w:color w:val="000000"/>
                <w:sz w:val="24"/>
                <w:szCs w:val="24"/>
                <w:lang w:val="es-ES" w:eastAsia="es-ES"/>
              </w:rPr>
              <w:t>m</w:t>
            </w:r>
            <w:r w:rsidR="00601129" w:rsidRPr="00601129">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w:t>
            </w:r>
            <w:r w:rsidR="005449C1">
              <w:rPr>
                <w:rFonts w:ascii="Arial" w:eastAsia="Times New Roman" w:hAnsi="Arial" w:cs="Arial"/>
                <w:color w:val="000000"/>
                <w:sz w:val="24"/>
                <w:szCs w:val="24"/>
                <w:lang w:val="es-ES" w:eastAsia="es-ES"/>
              </w:rPr>
              <w:t>n</w:t>
            </w:r>
            <w:r w:rsidR="00D73315">
              <w:rPr>
                <w:rFonts w:ascii="Arial" w:eastAsia="Times New Roman" w:hAnsi="Arial" w:cs="Arial"/>
                <w:color w:val="000000"/>
                <w:sz w:val="24"/>
                <w:szCs w:val="24"/>
                <w:lang w:val="es-ES" w:eastAsia="es-ES"/>
              </w:rPr>
              <w:t xml:space="preserve"> </w:t>
            </w:r>
            <w:r w:rsidR="008A5061">
              <w:rPr>
                <w:rFonts w:ascii="Arial" w:eastAsia="Times New Roman" w:hAnsi="Arial" w:cs="Arial"/>
                <w:color w:val="000000"/>
                <w:sz w:val="24"/>
                <w:szCs w:val="24"/>
                <w:lang w:val="es-ES" w:eastAsia="es-ES"/>
              </w:rPr>
              <w:t>información</w:t>
            </w:r>
            <w:r w:rsidR="00BF56D6">
              <w:rPr>
                <w:rFonts w:ascii="Arial" w:eastAsia="Times New Roman" w:hAnsi="Arial" w:cs="Arial"/>
                <w:color w:val="000000"/>
                <w:sz w:val="24"/>
                <w:szCs w:val="24"/>
                <w:lang w:val="es-ES" w:eastAsia="es-ES"/>
              </w:rPr>
              <w:t xml:space="preserve"> de sistema de información</w:t>
            </w:r>
            <w:r w:rsidR="008A5061">
              <w:rPr>
                <w:rFonts w:ascii="Arial" w:eastAsia="Times New Roman" w:hAnsi="Arial" w:cs="Arial"/>
                <w:color w:val="000000"/>
                <w:sz w:val="24"/>
                <w:szCs w:val="24"/>
                <w:lang w:val="es-ES" w:eastAsia="es-ES"/>
              </w:rPr>
              <w:t xml:space="preserve"> </w:t>
            </w:r>
            <w:r w:rsidR="00044F59">
              <w:rPr>
                <w:rFonts w:ascii="Arial" w:eastAsia="Times New Roman" w:hAnsi="Arial" w:cs="Arial"/>
                <w:color w:val="000000"/>
                <w:sz w:val="24"/>
                <w:szCs w:val="24"/>
                <w:lang w:val="es-ES" w:eastAsia="es-ES"/>
              </w:rPr>
              <w:t>QUINDIO.</w:t>
            </w:r>
            <w:r w:rsidR="00BF56D6">
              <w:rPr>
                <w:rFonts w:ascii="Arial" w:eastAsia="Times New Roman" w:hAnsi="Arial" w:cs="Arial"/>
                <w:color w:val="000000"/>
                <w:sz w:val="24"/>
                <w:szCs w:val="24"/>
                <w:lang w:val="es-ES" w:eastAsia="es-ES"/>
              </w:rPr>
              <w:t xml:space="preserve">SISMAS, </w:t>
            </w:r>
            <w:r w:rsidR="00601129">
              <w:rPr>
                <w:rFonts w:ascii="Arial" w:eastAsia="Times New Roman" w:hAnsi="Arial" w:cs="Arial"/>
                <w:color w:val="000000"/>
                <w:sz w:val="24"/>
                <w:szCs w:val="24"/>
                <w:lang w:val="es-ES" w:eastAsia="es-ES"/>
              </w:rPr>
              <w:t>22.</w:t>
            </w:r>
            <w:r w:rsidR="000E7B55">
              <w:rPr>
                <w:rFonts w:ascii="Arial" w:eastAsia="Times New Roman" w:hAnsi="Arial" w:cs="Arial"/>
                <w:color w:val="000000"/>
                <w:sz w:val="24"/>
                <w:szCs w:val="24"/>
                <w:lang w:val="es-ES" w:eastAsia="es-ES"/>
              </w:rPr>
              <w:t>782</w:t>
            </w:r>
            <w:r w:rsidR="00601129">
              <w:rPr>
                <w:rFonts w:ascii="Arial" w:eastAsia="Times New Roman" w:hAnsi="Arial" w:cs="Arial"/>
                <w:color w:val="000000"/>
                <w:sz w:val="24"/>
                <w:szCs w:val="24"/>
                <w:lang w:val="es-ES" w:eastAsia="es-ES"/>
              </w:rPr>
              <w:t>,</w:t>
            </w:r>
            <w:r w:rsidR="000E7B55">
              <w:rPr>
                <w:rFonts w:ascii="Arial" w:eastAsia="Times New Roman" w:hAnsi="Arial" w:cs="Arial"/>
                <w:color w:val="000000"/>
                <w:sz w:val="24"/>
                <w:szCs w:val="24"/>
                <w:lang w:val="es-ES" w:eastAsia="es-ES"/>
              </w:rPr>
              <w:t>7</w:t>
            </w:r>
            <w:r w:rsidR="00B80858">
              <w:rPr>
                <w:rFonts w:ascii="Arial" w:eastAsia="Times New Roman" w:hAnsi="Arial" w:cs="Arial"/>
                <w:color w:val="000000"/>
                <w:sz w:val="24"/>
                <w:szCs w:val="24"/>
                <w:lang w:val="es-ES" w:eastAsia="es-ES"/>
              </w:rPr>
              <w:t xml:space="preserve"> </w:t>
            </w:r>
            <w:r w:rsidR="00BF56D6">
              <w:rPr>
                <w:rFonts w:ascii="Arial" w:eastAsia="Times New Roman" w:hAnsi="Arial" w:cs="Arial"/>
                <w:color w:val="000000"/>
                <w:sz w:val="24"/>
                <w:szCs w:val="24"/>
                <w:lang w:val="es-ES" w:eastAsia="es-ES"/>
              </w:rPr>
              <w:t>m</w:t>
            </w:r>
            <w:r w:rsidR="00BF56D6" w:rsidRPr="00901D40">
              <w:rPr>
                <w:rFonts w:ascii="Arial" w:eastAsia="Times New Roman" w:hAnsi="Arial" w:cs="Arial"/>
                <w:color w:val="000000"/>
                <w:sz w:val="24"/>
                <w:szCs w:val="24"/>
                <w:vertAlign w:val="superscript"/>
                <w:lang w:val="es-ES" w:eastAsia="es-ES"/>
              </w:rPr>
              <w:t>2</w:t>
            </w:r>
            <w:r w:rsidR="00BF56D6">
              <w:rPr>
                <w:rFonts w:ascii="Arial" w:eastAsia="Times New Roman" w:hAnsi="Arial" w:cs="Arial"/>
                <w:color w:val="000000"/>
                <w:sz w:val="24"/>
                <w:szCs w:val="24"/>
                <w:lang w:val="es-ES" w:eastAsia="es-ES"/>
              </w:rPr>
              <w:t xml:space="preserve"> según sistema de información SIG QUINDÍO.</w:t>
            </w:r>
          </w:p>
          <w:p w14:paraId="608BD29C" w14:textId="6DDDD63F" w:rsidR="00841206" w:rsidRPr="0013006D" w:rsidRDefault="00B54D6F" w:rsidP="006D0629">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00A609C9">
              <w:rPr>
                <w:rFonts w:ascii="Arial" w:eastAsia="Times New Roman" w:hAnsi="Arial" w:cs="Arial"/>
                <w:b/>
                <w:color w:val="000000"/>
                <w:sz w:val="24"/>
                <w:szCs w:val="24"/>
                <w:lang w:val="es-ES" w:eastAsia="es-ES"/>
              </w:rPr>
              <w:t>:</w:t>
            </w:r>
            <w:r w:rsidR="008222CA">
              <w:rPr>
                <w:rFonts w:ascii="Arial" w:eastAsia="Times New Roman" w:hAnsi="Arial" w:cs="Arial"/>
                <w:b/>
                <w:color w:val="000000"/>
                <w:sz w:val="24"/>
                <w:szCs w:val="24"/>
                <w:lang w:val="es-ES" w:eastAsia="es-ES"/>
              </w:rPr>
              <w:t xml:space="preserve"> </w:t>
            </w:r>
            <w:r w:rsidR="000E7B55">
              <w:rPr>
                <w:rFonts w:ascii="Arial" w:eastAsia="Times New Roman" w:hAnsi="Arial" w:cs="Arial"/>
                <w:color w:val="000000"/>
                <w:sz w:val="24"/>
                <w:szCs w:val="24"/>
                <w:lang w:val="es-ES" w:eastAsia="es-ES"/>
              </w:rPr>
              <w:t>29</w:t>
            </w:r>
            <w:r w:rsidR="00601129">
              <w:rPr>
                <w:rFonts w:ascii="Arial" w:eastAsia="Times New Roman" w:hAnsi="Arial" w:cs="Arial"/>
                <w:color w:val="000000"/>
                <w:sz w:val="24"/>
                <w:szCs w:val="24"/>
                <w:lang w:val="es-ES" w:eastAsia="es-ES"/>
              </w:rPr>
              <w:t xml:space="preserve"> m</w:t>
            </w:r>
            <w:r w:rsidR="00601129" w:rsidRPr="00901D40">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según </w:t>
            </w:r>
            <w:r w:rsidR="00BF56D6" w:rsidRPr="00BF56D6">
              <w:rPr>
                <w:rFonts w:ascii="Arial" w:eastAsia="Times New Roman" w:hAnsi="Arial" w:cs="Arial"/>
                <w:color w:val="000000"/>
                <w:sz w:val="24"/>
                <w:szCs w:val="24"/>
                <w:lang w:val="es-ES" w:eastAsia="es-ES"/>
              </w:rPr>
              <w:t xml:space="preserve">información de sistema de información </w:t>
            </w:r>
            <w:r w:rsidR="00044F59">
              <w:rPr>
                <w:rFonts w:ascii="Arial" w:eastAsia="Times New Roman" w:hAnsi="Arial" w:cs="Arial"/>
                <w:color w:val="000000"/>
                <w:sz w:val="24"/>
                <w:szCs w:val="24"/>
                <w:lang w:val="es-ES" w:eastAsia="es-ES"/>
              </w:rPr>
              <w:t>QUINDIO.SISMAS</w:t>
            </w:r>
          </w:p>
        </w:tc>
      </w:tr>
      <w:tr w:rsidR="00DF7226" w:rsidRPr="0033055D" w14:paraId="278AE2E1" w14:textId="77777777" w:rsidTr="009C3F61">
        <w:trPr>
          <w:trHeight w:val="2567"/>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10AB6541"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1A58180D" w14:textId="36102F90"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w:t>
            </w:r>
            <w:r w:rsidRPr="0033055D">
              <w:rPr>
                <w:rFonts w:ascii="Arial" w:eastAsia="Times New Roman" w:hAnsi="Arial" w:cs="Arial"/>
                <w:color w:val="000000"/>
                <w:sz w:val="24"/>
                <w:szCs w:val="24"/>
                <w:lang w:val="es-ES" w:eastAsia="es-ES"/>
              </w:rPr>
              <w:t>Agrícola Pecuario y Forestal donde deben desarrollarse labores de conservación de los recursos del suelo, flora y fauna.</w:t>
            </w:r>
          </w:p>
          <w:p w14:paraId="409F6F5B" w14:textId="77777777"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USO LIMITADO:</w:t>
            </w:r>
            <w:r w:rsidRPr="0033055D">
              <w:rPr>
                <w:rFonts w:ascii="Arial" w:eastAsia="Times New Roman" w:hAnsi="Arial" w:cs="Arial"/>
                <w:color w:val="000000"/>
                <w:sz w:val="24"/>
                <w:szCs w:val="24"/>
                <w:lang w:val="es-ES" w:eastAsia="es-ES"/>
              </w:rPr>
              <w:t xml:space="preserve"> Agroindustrial </w:t>
            </w:r>
          </w:p>
          <w:p w14:paraId="3F7FDE95" w14:textId="1249FF2F" w:rsidR="004B34F6" w:rsidRPr="00044F59" w:rsidRDefault="00B54D6F" w:rsidP="00044F59">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PROHIBIDOS: </w:t>
            </w:r>
            <w:r w:rsidRPr="0033055D">
              <w:rPr>
                <w:rFonts w:ascii="Arial" w:eastAsia="Times New Roman" w:hAnsi="Arial" w:cs="Arial"/>
                <w:color w:val="000000"/>
                <w:sz w:val="24"/>
                <w:szCs w:val="24"/>
                <w:lang w:val="es-ES" w:eastAsia="es-ES"/>
              </w:rPr>
              <w:t xml:space="preserve">Industrial, Minero, urbanístico y todas aquellas que a juicio de la </w:t>
            </w:r>
            <w:r>
              <w:rPr>
                <w:rFonts w:ascii="Arial" w:eastAsia="Times New Roman" w:hAnsi="Arial" w:cs="Arial"/>
                <w:b/>
                <w:color w:val="000000"/>
                <w:sz w:val="24"/>
                <w:szCs w:val="24"/>
                <w:lang w:val="es-ES" w:eastAsia="es-ES"/>
              </w:rPr>
              <w:t>CORPORACIÓN AUTÓNOMA REGIONAL DEL QUINDÍ</w:t>
            </w:r>
            <w:r w:rsidRPr="00903ABB">
              <w:rPr>
                <w:rFonts w:ascii="Arial" w:eastAsia="Times New Roman" w:hAnsi="Arial" w:cs="Arial"/>
                <w:b/>
                <w:color w:val="000000"/>
                <w:sz w:val="24"/>
                <w:szCs w:val="24"/>
                <w:lang w:val="es-ES" w:eastAsia="es-ES"/>
              </w:rPr>
              <w:t xml:space="preserve">O </w:t>
            </w:r>
            <w:r w:rsidR="00A44464">
              <w:rPr>
                <w:rFonts w:ascii="Arial" w:eastAsia="Times New Roman" w:hAnsi="Arial" w:cs="Arial"/>
                <w:b/>
                <w:color w:val="000000"/>
                <w:sz w:val="24"/>
                <w:szCs w:val="24"/>
                <w:lang w:val="es-ES" w:eastAsia="es-ES"/>
              </w:rPr>
              <w:t>–</w:t>
            </w:r>
            <w:r w:rsidRPr="00903ABB">
              <w:rPr>
                <w:rFonts w:ascii="Arial" w:eastAsia="Times New Roman" w:hAnsi="Arial" w:cs="Arial"/>
                <w:b/>
                <w:color w:val="000000"/>
                <w:sz w:val="24"/>
                <w:szCs w:val="24"/>
                <w:lang w:val="es-ES" w:eastAsia="es-ES"/>
              </w:rPr>
              <w:t>CRQ</w:t>
            </w:r>
            <w:r w:rsidR="00A44464">
              <w:rPr>
                <w:rFonts w:ascii="Arial" w:eastAsia="Times New Roman" w:hAnsi="Arial" w:cs="Arial"/>
                <w:b/>
                <w:color w:val="000000"/>
                <w:sz w:val="24"/>
                <w:szCs w:val="24"/>
                <w:lang w:val="es-ES" w:eastAsia="es-ES"/>
              </w:rPr>
              <w:t>-</w:t>
            </w:r>
            <w:r w:rsidRPr="0033055D">
              <w:rPr>
                <w:rFonts w:ascii="Arial" w:eastAsia="Times New Roman" w:hAnsi="Arial" w:cs="Arial"/>
                <w:color w:val="000000"/>
                <w:sz w:val="24"/>
                <w:szCs w:val="24"/>
                <w:lang w:val="es-ES" w:eastAsia="es-ES"/>
              </w:rPr>
              <w:t xml:space="preserve">, atenten contra los recursos renovables y el </w:t>
            </w:r>
            <w:r w:rsidR="00A006EF">
              <w:rPr>
                <w:rFonts w:ascii="Arial" w:eastAsia="Times New Roman" w:hAnsi="Arial" w:cs="Arial"/>
                <w:color w:val="000000"/>
                <w:sz w:val="24"/>
                <w:szCs w:val="24"/>
                <w:lang w:val="es-ES" w:eastAsia="es-ES"/>
              </w:rPr>
              <w:t>m</w:t>
            </w:r>
            <w:r w:rsidRPr="0033055D">
              <w:rPr>
                <w:rFonts w:ascii="Arial" w:eastAsia="Times New Roman" w:hAnsi="Arial" w:cs="Arial"/>
                <w:color w:val="000000"/>
                <w:sz w:val="24"/>
                <w:szCs w:val="24"/>
                <w:lang w:val="es-ES" w:eastAsia="es-ES"/>
              </w:rPr>
              <w:t xml:space="preserve">edio </w:t>
            </w:r>
            <w:r w:rsidR="00A006EF">
              <w:rPr>
                <w:rFonts w:ascii="Arial" w:eastAsia="Times New Roman" w:hAnsi="Arial" w:cs="Arial"/>
                <w:color w:val="000000"/>
                <w:sz w:val="24"/>
                <w:szCs w:val="24"/>
                <w:lang w:val="es-ES" w:eastAsia="es-ES"/>
              </w:rPr>
              <w:t>a</w:t>
            </w:r>
            <w:r w:rsidRPr="0033055D">
              <w:rPr>
                <w:rFonts w:ascii="Arial" w:eastAsia="Times New Roman" w:hAnsi="Arial" w:cs="Arial"/>
                <w:color w:val="000000"/>
                <w:sz w:val="24"/>
                <w:szCs w:val="24"/>
                <w:lang w:val="es-ES" w:eastAsia="es-ES"/>
              </w:rPr>
              <w:t>mbiente.</w:t>
            </w:r>
          </w:p>
        </w:tc>
      </w:tr>
      <w:tr w:rsidR="00B54D6F" w:rsidRPr="0033055D" w14:paraId="171762D6"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tcPr>
          <w:p w14:paraId="162EA908"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Distancia desde el eje de la vía</w:t>
            </w:r>
          </w:p>
        </w:tc>
      </w:tr>
      <w:tr w:rsidR="00B54D6F" w:rsidRPr="0033055D" w14:paraId="25FB8E99" w14:textId="77777777" w:rsidTr="009C3F61">
        <w:tc>
          <w:tcPr>
            <w:tcW w:w="5000" w:type="pct"/>
            <w:gridSpan w:val="2"/>
            <w:tcBorders>
              <w:top w:val="single" w:sz="4" w:space="0" w:color="auto"/>
              <w:left w:val="single" w:sz="4" w:space="0" w:color="auto"/>
              <w:bottom w:val="single" w:sz="4" w:space="0" w:color="auto"/>
              <w:right w:val="single" w:sz="4" w:space="0" w:color="auto"/>
            </w:tcBorders>
            <w:hideMark/>
          </w:tcPr>
          <w:p w14:paraId="773777CB" w14:textId="300F974E" w:rsidR="004F34A0" w:rsidRPr="00940654" w:rsidRDefault="00B54D6F" w:rsidP="009131EE">
            <w:pPr>
              <w:spacing w:after="0" w:line="240" w:lineRule="auto"/>
              <w:ind w:right="41"/>
              <w:jc w:val="both"/>
              <w:rPr>
                <w:rFonts w:ascii="Arial" w:hAnsi="Arial" w:cs="Arial"/>
                <w:iCs/>
                <w:sz w:val="24"/>
                <w:szCs w:val="24"/>
                <w:lang w:eastAsia="ar-SA"/>
              </w:rPr>
            </w:pPr>
            <w:r>
              <w:rPr>
                <w:rFonts w:ascii="Arial" w:hAnsi="Arial" w:cs="Arial"/>
                <w:iCs/>
                <w:sz w:val="24"/>
                <w:szCs w:val="24"/>
                <w:lang w:eastAsia="ar-SA"/>
              </w:rPr>
              <w:t xml:space="preserve">Se encuentra localizado en una vía de orden </w:t>
            </w:r>
            <w:r w:rsidR="000E7B55">
              <w:rPr>
                <w:rFonts w:ascii="Arial" w:hAnsi="Arial" w:cs="Arial"/>
                <w:b/>
                <w:iCs/>
                <w:sz w:val="24"/>
                <w:szCs w:val="24"/>
                <w:lang w:eastAsia="ar-SA"/>
              </w:rPr>
              <w:t>TERCIA</w:t>
            </w:r>
            <w:r w:rsidR="009131EE">
              <w:rPr>
                <w:rFonts w:ascii="Arial" w:hAnsi="Arial" w:cs="Arial"/>
                <w:b/>
                <w:iCs/>
                <w:sz w:val="24"/>
                <w:szCs w:val="24"/>
                <w:lang w:eastAsia="ar-SA"/>
              </w:rPr>
              <w:t>RIO</w:t>
            </w:r>
            <w:r>
              <w:rPr>
                <w:rFonts w:ascii="Arial" w:hAnsi="Arial" w:cs="Arial"/>
                <w:iCs/>
                <w:sz w:val="24"/>
                <w:szCs w:val="24"/>
                <w:lang w:eastAsia="ar-SA"/>
              </w:rPr>
              <w:t xml:space="preserve"> de jurisdicción del departamento de Quindío, </w:t>
            </w:r>
            <w:r w:rsidRPr="002D6EB2">
              <w:rPr>
                <w:rFonts w:ascii="Arial" w:hAnsi="Arial" w:cs="Arial"/>
                <w:b/>
                <w:iCs/>
                <w:sz w:val="24"/>
                <w:szCs w:val="24"/>
                <w:lang w:eastAsia="ar-SA"/>
              </w:rPr>
              <w:t xml:space="preserve">por estar categorizada como vía </w:t>
            </w:r>
            <w:r w:rsidR="000E7B55">
              <w:rPr>
                <w:rFonts w:ascii="Arial" w:hAnsi="Arial" w:cs="Arial"/>
                <w:b/>
                <w:iCs/>
                <w:sz w:val="24"/>
                <w:szCs w:val="24"/>
                <w:lang w:eastAsia="ar-SA"/>
              </w:rPr>
              <w:t>terci</w:t>
            </w:r>
            <w:r w:rsidR="009131EE">
              <w:rPr>
                <w:rFonts w:ascii="Arial" w:hAnsi="Arial" w:cs="Arial"/>
                <w:b/>
                <w:iCs/>
                <w:sz w:val="24"/>
                <w:szCs w:val="24"/>
                <w:lang w:eastAsia="ar-SA"/>
              </w:rPr>
              <w:t>ar</w:t>
            </w:r>
            <w:r w:rsidR="00017342">
              <w:rPr>
                <w:rFonts w:ascii="Arial" w:hAnsi="Arial" w:cs="Arial"/>
                <w:b/>
                <w:iCs/>
                <w:sz w:val="24"/>
                <w:szCs w:val="24"/>
                <w:lang w:eastAsia="ar-SA"/>
              </w:rPr>
              <w:t>ia</w:t>
            </w:r>
            <w:r>
              <w:rPr>
                <w:rFonts w:ascii="Arial" w:hAnsi="Arial" w:cs="Arial"/>
                <w:iCs/>
                <w:sz w:val="24"/>
                <w:szCs w:val="24"/>
                <w:lang w:eastAsia="ar-SA"/>
              </w:rPr>
              <w:t xml:space="preserve">, para cualquier tipo de intervención se debe respetar un retiro de </w:t>
            </w:r>
            <w:r w:rsidR="000E7B55">
              <w:rPr>
                <w:rFonts w:ascii="Arial" w:hAnsi="Arial" w:cs="Arial"/>
                <w:b/>
                <w:iCs/>
                <w:sz w:val="24"/>
                <w:szCs w:val="24"/>
                <w:lang w:eastAsia="ar-SA"/>
              </w:rPr>
              <w:t>1</w:t>
            </w:r>
            <w:r w:rsidR="009131EE" w:rsidRPr="009131EE">
              <w:rPr>
                <w:rFonts w:ascii="Arial" w:hAnsi="Arial" w:cs="Arial"/>
                <w:b/>
                <w:iCs/>
                <w:sz w:val="24"/>
                <w:szCs w:val="24"/>
                <w:lang w:eastAsia="ar-SA"/>
              </w:rPr>
              <w:t>5</w:t>
            </w:r>
            <w:r w:rsidR="001943E8">
              <w:rPr>
                <w:rFonts w:ascii="Arial" w:hAnsi="Arial" w:cs="Arial"/>
                <w:b/>
                <w:i/>
                <w:iCs/>
                <w:sz w:val="24"/>
                <w:szCs w:val="24"/>
                <w:lang w:eastAsia="ar-SA"/>
              </w:rPr>
              <w:t xml:space="preserve"> </w:t>
            </w:r>
            <w:r w:rsidRPr="009F7E36">
              <w:rPr>
                <w:rFonts w:ascii="Arial" w:hAnsi="Arial" w:cs="Arial"/>
                <w:b/>
                <w:i/>
                <w:iCs/>
                <w:sz w:val="24"/>
                <w:szCs w:val="24"/>
                <w:lang w:eastAsia="ar-SA"/>
              </w:rPr>
              <w:t>metros</w:t>
            </w:r>
            <w:r>
              <w:rPr>
                <w:rFonts w:ascii="Arial" w:hAnsi="Arial" w:cs="Arial"/>
                <w:iCs/>
                <w:sz w:val="24"/>
                <w:szCs w:val="24"/>
                <w:lang w:eastAsia="ar-SA"/>
              </w:rPr>
              <w:t xml:space="preserve"> desde el eje de la vía según la ley 1228 de 2008.</w:t>
            </w:r>
          </w:p>
        </w:tc>
      </w:tr>
      <w:tr w:rsidR="00DF7226" w:rsidRPr="00916429" w14:paraId="5979583A" w14:textId="77777777" w:rsidTr="009C3F61">
        <w:trPr>
          <w:trHeight w:val="285"/>
        </w:trPr>
        <w:tc>
          <w:tcPr>
            <w:tcW w:w="2259" w:type="pct"/>
            <w:shd w:val="clear" w:color="auto" w:fill="BFBFBF"/>
          </w:tcPr>
          <w:p w14:paraId="3E9A5421" w14:textId="77777777" w:rsidR="00B54D6F" w:rsidRPr="00916429" w:rsidRDefault="00B54D6F" w:rsidP="00820BC1">
            <w:pPr>
              <w:spacing w:after="0" w:line="240" w:lineRule="auto"/>
              <w:ind w:right="618"/>
              <w:jc w:val="both"/>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 xml:space="preserve">Índice de Ocupación </w:t>
            </w:r>
          </w:p>
        </w:tc>
        <w:tc>
          <w:tcPr>
            <w:tcW w:w="2741" w:type="pct"/>
            <w:shd w:val="clear" w:color="auto" w:fill="BFBFBF"/>
          </w:tcPr>
          <w:p w14:paraId="419A59F1" w14:textId="77777777" w:rsidR="00B54D6F" w:rsidRPr="00916429"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Índice de Construcción</w:t>
            </w:r>
          </w:p>
        </w:tc>
      </w:tr>
      <w:tr w:rsidR="00DF7226" w:rsidRPr="00916429" w14:paraId="2FDCD4A4" w14:textId="77777777" w:rsidTr="009C3F61">
        <w:tc>
          <w:tcPr>
            <w:tcW w:w="2259" w:type="pct"/>
          </w:tcPr>
          <w:p w14:paraId="1F3A9592" w14:textId="77777777" w:rsidR="00B54D6F" w:rsidRPr="00916429"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Se tendrá una densidad máxima de   1 vivienda por Unidad Agrícola Familiar. </w:t>
            </w:r>
          </w:p>
          <w:p w14:paraId="2588B61E" w14:textId="675A8E0C" w:rsidR="0066658E" w:rsidRPr="00FF4127"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En el área rural no se permitirán   parcelaciones, ni fraccionamientos o </w:t>
            </w:r>
            <w:proofErr w:type="spellStart"/>
            <w:r w:rsidRPr="00916429">
              <w:rPr>
                <w:rFonts w:ascii="Arial" w:eastAsia="Times New Roman" w:hAnsi="Arial" w:cs="Arial"/>
                <w:iCs/>
                <w:sz w:val="24"/>
                <w:szCs w:val="24"/>
                <w:lang w:val="es-ES" w:eastAsia="ar-SA"/>
              </w:rPr>
              <w:t>des</w:t>
            </w:r>
            <w:r>
              <w:rPr>
                <w:rFonts w:ascii="Arial" w:eastAsia="Times New Roman" w:hAnsi="Arial" w:cs="Arial"/>
                <w:iCs/>
                <w:sz w:val="24"/>
                <w:szCs w:val="24"/>
                <w:lang w:val="es-ES" w:eastAsia="ar-SA"/>
              </w:rPr>
              <w:t>en</w:t>
            </w:r>
            <w:r w:rsidRPr="00916429">
              <w:rPr>
                <w:rFonts w:ascii="Arial" w:eastAsia="Times New Roman" w:hAnsi="Arial" w:cs="Arial"/>
                <w:iCs/>
                <w:sz w:val="24"/>
                <w:szCs w:val="24"/>
                <w:lang w:val="es-ES" w:eastAsia="ar-SA"/>
              </w:rPr>
              <w:t>globes</w:t>
            </w:r>
            <w:proofErr w:type="spellEnd"/>
            <w:r w:rsidRPr="00916429">
              <w:rPr>
                <w:rFonts w:ascii="Arial" w:eastAsia="Times New Roman" w:hAnsi="Arial" w:cs="Arial"/>
                <w:iCs/>
                <w:sz w:val="24"/>
                <w:szCs w:val="24"/>
                <w:lang w:val="es-ES" w:eastAsia="ar-SA"/>
              </w:rPr>
              <w:t xml:space="preserve"> en la tenencia actual, cuando sean para fines de turismo residencial campestre, se buscará la conservación del uso del suelo y se mantendrá la densidad de viviendas. </w:t>
            </w:r>
          </w:p>
        </w:tc>
        <w:tc>
          <w:tcPr>
            <w:tcW w:w="2741" w:type="pct"/>
          </w:tcPr>
          <w:p w14:paraId="08BF5998" w14:textId="60FFAA24" w:rsidR="00B54D6F" w:rsidRPr="00916429" w:rsidRDefault="00B54D6F" w:rsidP="00F25D9F">
            <w:pPr>
              <w:tabs>
                <w:tab w:val="center" w:pos="2142"/>
              </w:tabs>
              <w:spacing w:after="0" w:line="240" w:lineRule="auto"/>
              <w:ind w:right="56"/>
              <w:jc w:val="both"/>
              <w:rPr>
                <w:rFonts w:ascii="Arial" w:eastAsia="Times New Roman" w:hAnsi="Arial" w:cs="Arial"/>
                <w:color w:val="000000"/>
                <w:sz w:val="24"/>
                <w:szCs w:val="24"/>
                <w:lang w:val="es-ES" w:eastAsia="es-ES"/>
              </w:rPr>
            </w:pPr>
            <w:r w:rsidRPr="00916429">
              <w:rPr>
                <w:rFonts w:ascii="Arial" w:eastAsia="Times New Roman" w:hAnsi="Arial" w:cs="Arial"/>
                <w:color w:val="000000"/>
                <w:sz w:val="24"/>
                <w:szCs w:val="24"/>
                <w:lang w:val="es-ES" w:eastAsia="es-ES"/>
              </w:rPr>
              <w:t xml:space="preserve">15% del área neta urbanizable sin contar zonas de protección. </w:t>
            </w:r>
            <w:r w:rsidRPr="00916429">
              <w:rPr>
                <w:rFonts w:ascii="Arial" w:eastAsia="Times New Roman" w:hAnsi="Arial" w:cs="Arial"/>
                <w:iCs/>
                <w:sz w:val="24"/>
                <w:szCs w:val="24"/>
                <w:lang w:val="es-ES" w:eastAsia="ar-SA"/>
              </w:rPr>
              <w:t>La intervención debe realizar</w:t>
            </w:r>
            <w:r w:rsidR="00F25D9F">
              <w:rPr>
                <w:rFonts w:ascii="Arial" w:eastAsia="Times New Roman" w:hAnsi="Arial" w:cs="Arial"/>
                <w:iCs/>
                <w:sz w:val="24"/>
                <w:szCs w:val="24"/>
                <w:lang w:val="es-ES" w:eastAsia="ar-SA"/>
              </w:rPr>
              <w:t>se en pendientes no mayores a 45</w:t>
            </w:r>
            <w:r w:rsidRPr="00916429">
              <w:rPr>
                <w:rFonts w:ascii="Arial" w:eastAsia="Times New Roman" w:hAnsi="Arial" w:cs="Arial"/>
                <w:iCs/>
                <w:sz w:val="24"/>
                <w:szCs w:val="24"/>
                <w:lang w:val="es-ES" w:eastAsia="ar-SA"/>
              </w:rPr>
              <w:t>°</w:t>
            </w:r>
            <w:r w:rsidR="00F25D9F">
              <w:rPr>
                <w:rFonts w:ascii="Arial" w:eastAsia="Times New Roman" w:hAnsi="Arial" w:cs="Arial"/>
                <w:iCs/>
                <w:sz w:val="24"/>
                <w:szCs w:val="24"/>
                <w:lang w:val="es-ES" w:eastAsia="ar-SA"/>
              </w:rPr>
              <w:t xml:space="preserve"> grados</w:t>
            </w:r>
            <w:r w:rsidRPr="00916429">
              <w:rPr>
                <w:rFonts w:ascii="Arial" w:eastAsia="Times New Roman" w:hAnsi="Arial" w:cs="Arial"/>
                <w:iCs/>
                <w:sz w:val="24"/>
                <w:szCs w:val="24"/>
                <w:lang w:val="es-ES" w:eastAsia="ar-SA"/>
              </w:rPr>
              <w:t>.</w:t>
            </w:r>
          </w:p>
        </w:tc>
      </w:tr>
      <w:tr w:rsidR="009C3F61" w:rsidRPr="0033055D" w14:paraId="0112CBD1" w14:textId="77777777" w:rsidTr="009C3F61">
        <w:trPr>
          <w:trHeight w:val="319"/>
        </w:trPr>
        <w:tc>
          <w:tcPr>
            <w:tcW w:w="5000" w:type="pct"/>
            <w:gridSpan w:val="2"/>
            <w:shd w:val="clear" w:color="auto" w:fill="BFBFBF" w:themeFill="background1" w:themeFillShade="BF"/>
          </w:tcPr>
          <w:p w14:paraId="5971E2B3" w14:textId="1D8A781A" w:rsidR="009C3F61" w:rsidRPr="0033055D" w:rsidRDefault="009C3F61" w:rsidP="009C3F61">
            <w:pPr>
              <w:spacing w:after="0" w:line="240" w:lineRule="auto"/>
              <w:ind w:right="41"/>
              <w:jc w:val="center"/>
              <w:rPr>
                <w:rFonts w:ascii="Arial" w:eastAsia="Times New Roman" w:hAnsi="Arial" w:cs="Arial"/>
                <w:b/>
                <w:iCs/>
                <w:sz w:val="24"/>
                <w:szCs w:val="24"/>
                <w:lang w:val="es-ES" w:eastAsia="ar-SA"/>
              </w:rPr>
            </w:pPr>
            <w:r w:rsidRPr="009C3F61">
              <w:rPr>
                <w:rFonts w:ascii="Arial" w:eastAsia="Times New Roman" w:hAnsi="Arial" w:cs="Arial"/>
                <w:b/>
                <w:iCs/>
                <w:sz w:val="24"/>
                <w:szCs w:val="24"/>
                <w:lang w:val="es-ES" w:eastAsia="ar-SA"/>
              </w:rPr>
              <w:t>Conservación</w:t>
            </w:r>
          </w:p>
        </w:tc>
      </w:tr>
      <w:tr w:rsidR="009C3F61" w:rsidRPr="0033055D" w14:paraId="179F6593" w14:textId="77777777" w:rsidTr="009C3F61">
        <w:trPr>
          <w:trHeight w:val="319"/>
        </w:trPr>
        <w:tc>
          <w:tcPr>
            <w:tcW w:w="5000" w:type="pct"/>
            <w:gridSpan w:val="2"/>
          </w:tcPr>
          <w:p w14:paraId="0D7A8CEE" w14:textId="3E19E166" w:rsidR="009C3F61"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 xml:space="preserve">Filandia hace parte de los 47 municipios que integran la lista de </w:t>
            </w:r>
            <w:r w:rsidRPr="009C3F61">
              <w:rPr>
                <w:rFonts w:ascii="Arial" w:eastAsia="Times New Roman" w:hAnsi="Arial" w:cs="Arial"/>
                <w:b/>
                <w:iCs/>
                <w:sz w:val="24"/>
                <w:szCs w:val="24"/>
                <w:lang w:val="es-ES" w:eastAsia="ar-SA"/>
              </w:rPr>
              <w:t>Patrimonio de la Humanidad por la UNESCO como Paisaje Cultural Cafetero (PCC)</w:t>
            </w:r>
            <w:r w:rsidRPr="009C3F61">
              <w:rPr>
                <w:rFonts w:ascii="Arial" w:eastAsia="Times New Roman" w:hAnsi="Arial" w:cs="Arial"/>
                <w:iCs/>
                <w:sz w:val="24"/>
                <w:szCs w:val="24"/>
                <w:lang w:val="es-ES" w:eastAsia="ar-SA"/>
              </w:rPr>
              <w:t xml:space="preserve"> dentro </w:t>
            </w:r>
            <w:r w:rsidRPr="009C3F61">
              <w:rPr>
                <w:rFonts w:ascii="Arial" w:eastAsia="Times New Roman" w:hAnsi="Arial" w:cs="Arial"/>
                <w:iCs/>
                <w:sz w:val="24"/>
                <w:szCs w:val="24"/>
                <w:lang w:val="es-ES" w:eastAsia="ar-SA"/>
              </w:rPr>
              <w:lastRenderedPageBreak/>
              <w:t xml:space="preserve">del área de amortiguamiento, las características de la arquitectura de la región conforman la particularidad de esta cultura cafetera para interactuar con su entorno; el valor estético, la materialidad, el urbanismo y la representación de  una época generan  la identidad de cada población, además de convertirlo en un atractivo de reconocimiento mundial.  </w:t>
            </w:r>
          </w:p>
          <w:p w14:paraId="4B806494" w14:textId="3313269D" w:rsidR="00003E03" w:rsidRPr="00DC72F4"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Es por esta razón que se debe conservar la arquitectura patrimonial (la fachada, elementos constitutivos del lenguaje propio de la población, teja de barro, barandas, colores, aleros)</w:t>
            </w:r>
            <w:r w:rsidR="00DC72F4">
              <w:rPr>
                <w:rFonts w:ascii="Arial" w:eastAsia="Times New Roman" w:hAnsi="Arial" w:cs="Arial"/>
                <w:iCs/>
                <w:sz w:val="24"/>
                <w:szCs w:val="24"/>
                <w:lang w:val="es-ES" w:eastAsia="ar-SA"/>
              </w:rPr>
              <w:t>.</w:t>
            </w:r>
          </w:p>
        </w:tc>
      </w:tr>
      <w:tr w:rsidR="00DF7226" w:rsidRPr="0033055D" w14:paraId="29230776" w14:textId="77777777" w:rsidTr="00DA1D2C">
        <w:trPr>
          <w:trHeight w:val="319"/>
        </w:trPr>
        <w:tc>
          <w:tcPr>
            <w:tcW w:w="2259" w:type="pct"/>
          </w:tcPr>
          <w:p w14:paraId="45D668CD"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lastRenderedPageBreak/>
              <w:t>Subdivisiones:</w:t>
            </w:r>
          </w:p>
        </w:tc>
        <w:tc>
          <w:tcPr>
            <w:tcW w:w="2741" w:type="pct"/>
          </w:tcPr>
          <w:p w14:paraId="4D7F566A" w14:textId="77777777" w:rsidR="00B54D6F" w:rsidRPr="0033055D" w:rsidRDefault="00B54D6F" w:rsidP="00820BC1">
            <w:pPr>
              <w:spacing w:after="0" w:line="240" w:lineRule="auto"/>
              <w:ind w:right="41"/>
              <w:jc w:val="both"/>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En cumplimiento de la UAF para el Municipio de Filandia según la Resolución 041 de 1996 del INCORA es mínimo 5 hectáreas cuando el predio tiene potencialidad agrícola y mínimo de 10 hectáreas si el predio tiene potencialidad mixta o ganadera.</w:t>
            </w:r>
          </w:p>
        </w:tc>
      </w:tr>
      <w:tr w:rsidR="00DF7226" w:rsidRPr="0033055D" w14:paraId="3BF77AD3"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3FE2035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Parqueaderos: </w:t>
            </w:r>
          </w:p>
        </w:tc>
        <w:tc>
          <w:tcPr>
            <w:tcW w:w="2741" w:type="pct"/>
            <w:tcBorders>
              <w:top w:val="single" w:sz="4" w:space="0" w:color="auto"/>
              <w:left w:val="single" w:sz="4" w:space="0" w:color="auto"/>
              <w:bottom w:val="single" w:sz="4" w:space="0" w:color="auto"/>
              <w:right w:val="single" w:sz="4" w:space="0" w:color="auto"/>
            </w:tcBorders>
            <w:hideMark/>
          </w:tcPr>
          <w:p w14:paraId="5CA8349E"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iCs/>
                <w:sz w:val="24"/>
                <w:szCs w:val="24"/>
                <w:lang w:val="es-ES" w:eastAsia="ar-SA"/>
              </w:rPr>
              <w:t>Uno a uno mínimo</w:t>
            </w:r>
          </w:p>
        </w:tc>
      </w:tr>
      <w:tr w:rsidR="00DF7226" w:rsidRPr="0033055D" w14:paraId="3B1225F8"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202FB9E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Alturas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hideMark/>
          </w:tcPr>
          <w:p w14:paraId="61FCD206" w14:textId="1A73EF74" w:rsidR="00B54D6F" w:rsidRPr="0033055D" w:rsidRDefault="00B54D6F" w:rsidP="00820BC1">
            <w:pPr>
              <w:spacing w:after="0" w:line="240" w:lineRule="auto"/>
              <w:ind w:right="618"/>
              <w:jc w:val="both"/>
              <w:rPr>
                <w:rFonts w:ascii="Arial" w:eastAsia="Times New Roman" w:hAnsi="Arial" w:cs="Arial"/>
                <w:color w:val="000000"/>
                <w:sz w:val="24"/>
                <w:szCs w:val="24"/>
                <w:lang w:val="es-ES" w:eastAsia="es-ES"/>
              </w:rPr>
            </w:pPr>
            <w:r w:rsidRPr="0033055D">
              <w:rPr>
                <w:rFonts w:ascii="Arial" w:eastAsia="Times New Roman" w:hAnsi="Arial" w:cs="Arial"/>
                <w:iCs/>
                <w:sz w:val="24"/>
                <w:szCs w:val="24"/>
                <w:lang w:val="es-ES" w:eastAsia="ar-SA"/>
              </w:rPr>
              <w:t xml:space="preserve">Dos pisos + altillo, máximo 9 metros </w:t>
            </w:r>
          </w:p>
        </w:tc>
      </w:tr>
      <w:tr w:rsidR="00DF7226" w:rsidRPr="0033055D" w14:paraId="61AB3154" w14:textId="77777777" w:rsidTr="00DA1D2C">
        <w:tc>
          <w:tcPr>
            <w:tcW w:w="2259" w:type="pct"/>
            <w:tcBorders>
              <w:top w:val="single" w:sz="4" w:space="0" w:color="auto"/>
              <w:left w:val="single" w:sz="4" w:space="0" w:color="auto"/>
              <w:bottom w:val="single" w:sz="4" w:space="0" w:color="auto"/>
              <w:right w:val="single" w:sz="4" w:space="0" w:color="auto"/>
            </w:tcBorders>
          </w:tcPr>
          <w:p w14:paraId="4247634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Voladizo</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47B76504"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80 cm</w:t>
            </w:r>
          </w:p>
        </w:tc>
      </w:tr>
      <w:tr w:rsidR="00DF7226" w:rsidRPr="0033055D" w14:paraId="1E8F0C6C" w14:textId="77777777" w:rsidTr="00DA1D2C">
        <w:tc>
          <w:tcPr>
            <w:tcW w:w="2259" w:type="pct"/>
            <w:tcBorders>
              <w:top w:val="single" w:sz="4" w:space="0" w:color="auto"/>
              <w:left w:val="single" w:sz="4" w:space="0" w:color="auto"/>
              <w:bottom w:val="single" w:sz="4" w:space="0" w:color="auto"/>
              <w:right w:val="single" w:sz="4" w:space="0" w:color="auto"/>
            </w:tcBorders>
          </w:tcPr>
          <w:p w14:paraId="7F904C69"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Retiro de vecinos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5DD063BC"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7</w:t>
            </w:r>
            <w:r>
              <w:rPr>
                <w:rFonts w:ascii="Arial" w:eastAsia="Times New Roman" w:hAnsi="Arial" w:cs="Arial"/>
                <w:iCs/>
                <w:sz w:val="24"/>
                <w:szCs w:val="24"/>
                <w:lang w:val="es-ES" w:eastAsia="ar-SA"/>
              </w:rPr>
              <w:t>.0</w:t>
            </w:r>
            <w:r w:rsidRPr="0033055D">
              <w:rPr>
                <w:rFonts w:ascii="Arial" w:eastAsia="Times New Roman" w:hAnsi="Arial" w:cs="Arial"/>
                <w:iCs/>
                <w:sz w:val="24"/>
                <w:szCs w:val="24"/>
                <w:lang w:val="es-ES" w:eastAsia="ar-SA"/>
              </w:rPr>
              <w:t xml:space="preserve"> metros </w:t>
            </w:r>
          </w:p>
        </w:tc>
      </w:tr>
      <w:tr w:rsidR="00DF7226" w:rsidRPr="0033055D" w14:paraId="0D646EBA" w14:textId="77777777" w:rsidTr="00DA1D2C">
        <w:tc>
          <w:tcPr>
            <w:tcW w:w="2259" w:type="pct"/>
            <w:tcBorders>
              <w:top w:val="single" w:sz="4" w:space="0" w:color="auto"/>
              <w:left w:val="single" w:sz="4" w:space="0" w:color="auto"/>
              <w:bottom w:val="single" w:sz="4" w:space="0" w:color="auto"/>
              <w:right w:val="single" w:sz="4" w:space="0" w:color="auto"/>
            </w:tcBorders>
          </w:tcPr>
          <w:p w14:paraId="70DC5F0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del eje de la vía:</w:t>
            </w:r>
          </w:p>
        </w:tc>
        <w:tc>
          <w:tcPr>
            <w:tcW w:w="2741" w:type="pct"/>
            <w:tcBorders>
              <w:top w:val="single" w:sz="4" w:space="0" w:color="auto"/>
              <w:left w:val="single" w:sz="4" w:space="0" w:color="auto"/>
              <w:bottom w:val="single" w:sz="4" w:space="0" w:color="auto"/>
              <w:right w:val="single" w:sz="4" w:space="0" w:color="auto"/>
            </w:tcBorders>
          </w:tcPr>
          <w:p w14:paraId="5135860D" w14:textId="7A7AF755" w:rsidR="00B54D6F" w:rsidRPr="0033055D" w:rsidRDefault="000E7B55" w:rsidP="001943E8">
            <w:pPr>
              <w:spacing w:after="0" w:line="240" w:lineRule="auto"/>
              <w:ind w:right="618"/>
              <w:jc w:val="both"/>
              <w:rPr>
                <w:rFonts w:ascii="Arial" w:eastAsia="Times New Roman" w:hAnsi="Arial" w:cs="Arial"/>
                <w:iCs/>
                <w:sz w:val="24"/>
                <w:szCs w:val="24"/>
                <w:lang w:val="es-ES" w:eastAsia="ar-SA"/>
              </w:rPr>
            </w:pPr>
            <w:r>
              <w:rPr>
                <w:rFonts w:ascii="Arial" w:eastAsia="Times New Roman" w:hAnsi="Arial" w:cs="Arial"/>
                <w:iCs/>
                <w:sz w:val="24"/>
                <w:szCs w:val="24"/>
                <w:lang w:val="es-ES" w:eastAsia="ar-SA"/>
              </w:rPr>
              <w:t>1</w:t>
            </w:r>
            <w:r w:rsidR="009131EE">
              <w:rPr>
                <w:rFonts w:ascii="Arial" w:eastAsia="Times New Roman" w:hAnsi="Arial" w:cs="Arial"/>
                <w:iCs/>
                <w:sz w:val="24"/>
                <w:szCs w:val="24"/>
                <w:lang w:val="es-ES" w:eastAsia="ar-SA"/>
              </w:rPr>
              <w:t>5</w:t>
            </w:r>
            <w:r w:rsidR="001943E8">
              <w:rPr>
                <w:rFonts w:ascii="Arial" w:eastAsia="Times New Roman" w:hAnsi="Arial" w:cs="Arial"/>
                <w:iCs/>
                <w:sz w:val="24"/>
                <w:szCs w:val="24"/>
                <w:lang w:val="es-ES" w:eastAsia="ar-SA"/>
              </w:rPr>
              <w:t xml:space="preserve"> </w:t>
            </w:r>
            <w:r w:rsidR="00B54D6F" w:rsidRPr="0033055D">
              <w:rPr>
                <w:rFonts w:ascii="Arial" w:eastAsia="Times New Roman" w:hAnsi="Arial" w:cs="Arial"/>
                <w:iCs/>
                <w:sz w:val="24"/>
                <w:szCs w:val="24"/>
                <w:lang w:val="es-ES" w:eastAsia="ar-SA"/>
              </w:rPr>
              <w:t xml:space="preserve">metros </w:t>
            </w:r>
          </w:p>
        </w:tc>
      </w:tr>
      <w:tr w:rsidR="00DF7226" w:rsidRPr="0033055D" w14:paraId="547AA060"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60F88C6B"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Permiso de vertimiento</w:t>
            </w:r>
            <w:r>
              <w:rPr>
                <w:rFonts w:ascii="Arial" w:eastAsia="Times New Roman" w:hAnsi="Arial" w:cs="Arial"/>
                <w:b/>
                <w:color w:val="000000"/>
                <w:sz w:val="24"/>
                <w:szCs w:val="24"/>
                <w:lang w:val="es-ES" w:eastAsia="es-ES"/>
              </w:rPr>
              <w:t>:</w:t>
            </w:r>
          </w:p>
        </w:tc>
        <w:tc>
          <w:tcPr>
            <w:tcW w:w="2741" w:type="pct"/>
            <w:tcBorders>
              <w:top w:val="single" w:sz="4" w:space="0" w:color="auto"/>
              <w:left w:val="single" w:sz="4" w:space="0" w:color="auto"/>
              <w:bottom w:val="single" w:sz="4" w:space="0" w:color="auto"/>
              <w:right w:val="single" w:sz="4" w:space="0" w:color="auto"/>
            </w:tcBorders>
            <w:hideMark/>
          </w:tcPr>
          <w:p w14:paraId="3DFA592C" w14:textId="77777777" w:rsidR="00940654" w:rsidRDefault="00B54D6F" w:rsidP="00820BC1">
            <w:pPr>
              <w:spacing w:after="0" w:line="240" w:lineRule="auto"/>
              <w:ind w:right="41"/>
              <w:jc w:val="both"/>
              <w:rPr>
                <w:rFonts w:ascii="Arial" w:hAnsi="Arial" w:cs="Arial"/>
                <w:color w:val="000000"/>
                <w:sz w:val="24"/>
                <w:szCs w:val="24"/>
                <w:shd w:val="clear" w:color="auto" w:fill="FFFFFF"/>
              </w:rPr>
            </w:pPr>
            <w:r w:rsidRPr="0033055D">
              <w:rPr>
                <w:rFonts w:ascii="Arial" w:hAnsi="Arial" w:cs="Arial"/>
                <w:b/>
                <w:bCs/>
                <w:color w:val="000000"/>
                <w:sz w:val="24"/>
                <w:szCs w:val="24"/>
                <w:shd w:val="clear" w:color="auto" w:fill="FFFFFF"/>
              </w:rPr>
              <w:t>Decreto 3930 de 2010, Artículo 41. </w:t>
            </w:r>
            <w:r w:rsidRPr="0033055D">
              <w:rPr>
                <w:rFonts w:ascii="Arial" w:hAnsi="Arial" w:cs="Arial"/>
                <w:b/>
                <w:bCs/>
                <w:i/>
                <w:iCs/>
                <w:color w:val="000000"/>
                <w:sz w:val="24"/>
                <w:szCs w:val="24"/>
                <w:shd w:val="clear" w:color="auto" w:fill="FFFFFF"/>
              </w:rPr>
              <w:t>Requerimiento de permiso de vertimiento</w:t>
            </w:r>
            <w:r w:rsidRPr="0033055D">
              <w:rPr>
                <w:rFonts w:ascii="Arial" w:hAnsi="Arial" w:cs="Arial"/>
                <w:b/>
                <w:bCs/>
                <w:color w:val="000000"/>
                <w:sz w:val="24"/>
                <w:szCs w:val="24"/>
                <w:shd w:val="clear" w:color="auto" w:fill="FFFFFF"/>
              </w:rPr>
              <w:t>.</w:t>
            </w:r>
            <w:r w:rsidRPr="0033055D">
              <w:rPr>
                <w:rFonts w:ascii="Arial" w:hAnsi="Arial" w:cs="Arial"/>
                <w:color w:val="000000"/>
                <w:sz w:val="24"/>
                <w:szCs w:val="24"/>
                <w:shd w:val="clear" w:color="auto" w:fill="FFFFFF"/>
              </w:rPr>
              <w:t> </w:t>
            </w:r>
          </w:p>
          <w:p w14:paraId="3A2FBD36" w14:textId="0D602F11" w:rsidR="00B54D6F" w:rsidRPr="0033055D" w:rsidRDefault="00B54D6F" w:rsidP="00820BC1">
            <w:pPr>
              <w:spacing w:after="0" w:line="240" w:lineRule="auto"/>
              <w:ind w:right="41"/>
              <w:jc w:val="both"/>
              <w:rPr>
                <w:rFonts w:ascii="Arial" w:eastAsia="Times New Roman" w:hAnsi="Arial" w:cs="Arial"/>
                <w:b/>
                <w:color w:val="000000"/>
                <w:sz w:val="24"/>
                <w:szCs w:val="24"/>
                <w:lang w:val="es-ES" w:eastAsia="es-ES"/>
              </w:rPr>
            </w:pPr>
            <w:r w:rsidRPr="0033055D">
              <w:rPr>
                <w:rFonts w:ascii="Arial" w:hAnsi="Arial" w:cs="Arial"/>
                <w:color w:val="000000"/>
                <w:sz w:val="24"/>
                <w:szCs w:val="24"/>
                <w:shd w:val="clear" w:color="auto" w:fill="FFFFFF"/>
              </w:rPr>
              <w:t>Toda persona natural o jurídica cuya actividad o servicio genere vertimientos a las aguas superficiales, marinas, o al suelo, deberá solicitar y tramitar ante la autoridad ambiental competente, el respectivo permiso de vertimientos.</w:t>
            </w:r>
          </w:p>
        </w:tc>
      </w:tr>
      <w:tr w:rsidR="00DF7226" w:rsidRPr="0033055D" w14:paraId="7F7B79F2" w14:textId="77777777" w:rsidTr="00DA1D2C">
        <w:tc>
          <w:tcPr>
            <w:tcW w:w="2259" w:type="pct"/>
            <w:tcBorders>
              <w:top w:val="single" w:sz="4" w:space="0" w:color="auto"/>
              <w:left w:val="single" w:sz="4" w:space="0" w:color="auto"/>
              <w:bottom w:val="single" w:sz="4" w:space="0" w:color="auto"/>
              <w:right w:val="single" w:sz="4" w:space="0" w:color="auto"/>
            </w:tcBorders>
          </w:tcPr>
          <w:p w14:paraId="7F6761F5"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 Protección Hídrica:</w:t>
            </w:r>
          </w:p>
        </w:tc>
        <w:tc>
          <w:tcPr>
            <w:tcW w:w="2741" w:type="pct"/>
            <w:tcBorders>
              <w:top w:val="single" w:sz="4" w:space="0" w:color="auto"/>
              <w:left w:val="single" w:sz="4" w:space="0" w:color="auto"/>
              <w:bottom w:val="single" w:sz="4" w:space="0" w:color="auto"/>
              <w:right w:val="single" w:sz="4" w:space="0" w:color="auto"/>
            </w:tcBorders>
          </w:tcPr>
          <w:p w14:paraId="3C25E11A" w14:textId="7709B3A9" w:rsidR="00B54D6F"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b/>
                <w:color w:val="000000"/>
                <w:sz w:val="24"/>
                <w:szCs w:val="24"/>
                <w:lang w:val="es-ES" w:eastAsia="es-ES"/>
              </w:rPr>
              <w:t>Nacimiento:</w:t>
            </w:r>
            <w:r w:rsidRPr="0033055D">
              <w:rPr>
                <w:rFonts w:ascii="Arial" w:eastAsia="Times New Roman" w:hAnsi="Arial" w:cs="Arial"/>
                <w:color w:val="000000"/>
                <w:sz w:val="24"/>
                <w:szCs w:val="24"/>
                <w:lang w:val="es-ES" w:eastAsia="es-ES"/>
              </w:rPr>
              <w:t xml:space="preserve"> </w:t>
            </w:r>
            <w:r w:rsidRPr="0033055D">
              <w:rPr>
                <w:rFonts w:ascii="Arial" w:eastAsia="Times New Roman" w:hAnsi="Arial" w:cs="Arial"/>
                <w:iCs/>
                <w:sz w:val="24"/>
                <w:szCs w:val="24"/>
                <w:lang w:val="es-ES" w:eastAsia="ar-SA"/>
              </w:rPr>
              <w:t>100 metros a la redonda de cualquier nacimiento será de protección.</w:t>
            </w:r>
          </w:p>
          <w:p w14:paraId="4A3E47A4" w14:textId="77777777" w:rsidR="00940654" w:rsidRPr="0033055D" w:rsidRDefault="00940654" w:rsidP="00820BC1">
            <w:pPr>
              <w:spacing w:after="0" w:line="240" w:lineRule="auto"/>
              <w:ind w:right="618"/>
              <w:jc w:val="both"/>
              <w:rPr>
                <w:rFonts w:ascii="Arial" w:eastAsia="Times New Roman" w:hAnsi="Arial" w:cs="Arial"/>
                <w:color w:val="000000"/>
                <w:sz w:val="24"/>
                <w:szCs w:val="24"/>
                <w:lang w:val="es-ES" w:eastAsia="es-ES"/>
              </w:rPr>
            </w:pPr>
          </w:p>
          <w:p w14:paraId="143967E8" w14:textId="38DE0320" w:rsidR="00B54D6F"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b/>
                <w:bCs/>
                <w:sz w:val="24"/>
                <w:szCs w:val="24"/>
                <w:lang w:eastAsia="es-CO"/>
              </w:rPr>
              <w:t xml:space="preserve">Rondas hidráulicas de los cuerpos de agua. </w:t>
            </w:r>
            <w:r w:rsidRPr="0033055D">
              <w:rPr>
                <w:rFonts w:ascii="Arial" w:hAnsi="Arial" w:cs="Arial"/>
                <w:sz w:val="24"/>
                <w:szCs w:val="24"/>
                <w:lang w:eastAsia="es-CO"/>
              </w:rPr>
              <w:t>El Decreto 1541 de 1978 con el fin de cumplir los objetivos establecidos por el artículo 2 del Decreto - Ley 2811 de 1974, tiene por finalidad reglamentar las normas relacionadas con el recurso agua en todos sus estados.</w:t>
            </w:r>
          </w:p>
          <w:p w14:paraId="382AC17C" w14:textId="77777777" w:rsidR="00940654" w:rsidRPr="0033055D" w:rsidRDefault="00940654" w:rsidP="00820BC1">
            <w:pPr>
              <w:autoSpaceDE w:val="0"/>
              <w:autoSpaceDN w:val="0"/>
              <w:adjustRightInd w:val="0"/>
              <w:spacing w:after="0" w:line="240" w:lineRule="auto"/>
              <w:jc w:val="both"/>
              <w:rPr>
                <w:rFonts w:ascii="Arial" w:hAnsi="Arial" w:cs="Arial"/>
                <w:sz w:val="24"/>
                <w:szCs w:val="24"/>
                <w:lang w:eastAsia="es-CO"/>
              </w:rPr>
            </w:pPr>
          </w:p>
          <w:p w14:paraId="7953F15D" w14:textId="77777777" w:rsidR="00B54D6F" w:rsidRPr="0033055D"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El Artículo 11 del mencionado Decreto, entiende por cauce natural la faja de terreno que ocupan las aguas de una corriente al alcanzar sus niveles máximos por efecto de las crecientes ordinarias; y por lecho de los depósitos naturales de agua, el suelo que ocupan hasta donde llegan los niveles ordinarios por efecto de lluvias o deshielo.</w:t>
            </w:r>
          </w:p>
          <w:p w14:paraId="245F84EF" w14:textId="3106BABF" w:rsidR="00940654" w:rsidRPr="00603EEB"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lastRenderedPageBreak/>
              <w:t>El Artículo 14° del Decreto 1541 de 1978- determina que los terrenos de propiedad privada situados en las riberas de ríos arroyos o lagos, en los cuales no se ha delimitado la zona a que se refiere el artículo anterior, cuando por mermas, desviación o desacatamiento de las aguas, ocurridos por causas naturales, quedan permanentemente al descubierto todo o parte de sus cauces o lechos, los suelos que se tendrán como parte de la zona o franja que alude al artículo 83, letra d) del Decreto-Ley 2811 de 1974, que podrá tener hasta treinta (30) metros de ancho.</w:t>
            </w:r>
          </w:p>
        </w:tc>
      </w:tr>
      <w:tr w:rsidR="00B54D6F" w:rsidRPr="0033055D" w14:paraId="2FC849A2" w14:textId="77777777" w:rsidTr="00DA1D2C">
        <w:tc>
          <w:tcPr>
            <w:tcW w:w="5000" w:type="pct"/>
            <w:gridSpan w:val="2"/>
          </w:tcPr>
          <w:p w14:paraId="0D320C7D" w14:textId="77777777" w:rsidR="00B54D6F" w:rsidRDefault="00B54D6F" w:rsidP="00820BC1">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OBSERVACIONES</w:t>
            </w:r>
          </w:p>
          <w:p w14:paraId="666AF1BA" w14:textId="23AB69DF" w:rsidR="00B54D6F" w:rsidRPr="0033055D" w:rsidRDefault="00B54D6F" w:rsidP="00820BC1">
            <w:pPr>
              <w:pStyle w:val="Default"/>
              <w:jc w:val="both"/>
              <w:rPr>
                <w:b/>
              </w:rPr>
            </w:pPr>
            <w:r w:rsidRPr="00200932">
              <w:rPr>
                <w:b/>
              </w:rPr>
              <w:t xml:space="preserve">Toda solicitud de licencia o permiso urbanístico debe estar en concordancia con el DECRETO 1077 DE 2015 </w:t>
            </w:r>
            <w:r w:rsidRPr="003473EF">
              <w:rPr>
                <w:b/>
              </w:rPr>
              <w:t xml:space="preserve">modificado por el Decreto 1783 del 2021 </w:t>
            </w:r>
            <w:r w:rsidRPr="00200932">
              <w:rPr>
                <w:b/>
              </w:rPr>
              <w:t>y/o cualquier norma que los complemente o sustituya</w:t>
            </w:r>
            <w:r>
              <w:rPr>
                <w:b/>
              </w:rPr>
              <w:t>.</w:t>
            </w:r>
          </w:p>
        </w:tc>
      </w:tr>
      <w:tr w:rsidR="00B54D6F" w:rsidRPr="0033055D" w14:paraId="7045D0A7" w14:textId="77777777" w:rsidTr="00DA1D2C">
        <w:tc>
          <w:tcPr>
            <w:tcW w:w="5000" w:type="pct"/>
            <w:gridSpan w:val="2"/>
          </w:tcPr>
          <w:p w14:paraId="31BD9642" w14:textId="29EE6992" w:rsidR="00B54D6F" w:rsidRDefault="00B54D6F" w:rsidP="00820BC1">
            <w:pPr>
              <w:autoSpaceDE w:val="0"/>
              <w:autoSpaceDN w:val="0"/>
              <w:adjustRightInd w:val="0"/>
              <w:spacing w:after="0" w:line="240" w:lineRule="auto"/>
              <w:jc w:val="both"/>
              <w:rPr>
                <w:rFonts w:ascii="Arial" w:hAnsi="Arial" w:cs="Arial"/>
                <w:i/>
                <w:iCs/>
                <w:color w:val="000000"/>
                <w:sz w:val="24"/>
                <w:szCs w:val="24"/>
                <w:lang w:eastAsia="es-CO"/>
              </w:rPr>
            </w:pPr>
            <w:r w:rsidRPr="00200932">
              <w:rPr>
                <w:rFonts w:ascii="Arial" w:hAnsi="Arial" w:cs="Arial"/>
                <w:b/>
                <w:bCs/>
                <w:color w:val="000000"/>
                <w:sz w:val="24"/>
                <w:szCs w:val="24"/>
                <w:lang w:eastAsia="es-CO"/>
              </w:rPr>
              <w:t xml:space="preserve">DECRETO 1077 DE 2015 ARTÍCULO 2.2.6.1.1.7 </w:t>
            </w:r>
            <w:r w:rsidRPr="003473EF">
              <w:rPr>
                <w:rFonts w:ascii="Arial" w:hAnsi="Arial" w:cs="Arial"/>
                <w:b/>
                <w:bCs/>
                <w:iCs/>
                <w:color w:val="000000"/>
                <w:sz w:val="24"/>
                <w:szCs w:val="24"/>
                <w:lang w:eastAsia="es-CO"/>
              </w:rPr>
              <w:t>MODIFICADO POR EL ARTÍCULO</w:t>
            </w:r>
            <w:r>
              <w:rPr>
                <w:rFonts w:ascii="Arial" w:hAnsi="Arial" w:cs="Arial"/>
                <w:b/>
                <w:bCs/>
                <w:iCs/>
                <w:color w:val="000000"/>
                <w:sz w:val="24"/>
                <w:szCs w:val="24"/>
                <w:lang w:eastAsia="es-CO"/>
              </w:rPr>
              <w:t xml:space="preserve"> 10 DEL DECRETO 1783 DEL 2021. </w:t>
            </w:r>
            <w:r w:rsidRPr="003473EF">
              <w:rPr>
                <w:rFonts w:ascii="Arial" w:hAnsi="Arial" w:cs="Arial"/>
                <w:b/>
                <w:bCs/>
                <w:i/>
                <w:iCs/>
                <w:color w:val="000000"/>
                <w:sz w:val="24"/>
                <w:szCs w:val="24"/>
                <w:lang w:eastAsia="es-CO"/>
              </w:rPr>
              <w:t>“Licencia de construcción y sus modalidades”.</w:t>
            </w:r>
            <w:r w:rsidRPr="00200932">
              <w:rPr>
                <w:rFonts w:ascii="Arial" w:hAnsi="Arial" w:cs="Arial"/>
                <w:i/>
                <w:iCs/>
                <w:color w:val="000000"/>
                <w:sz w:val="24"/>
                <w:szCs w:val="24"/>
                <w:lang w:eastAsia="es-CO"/>
              </w:rPr>
              <w:t xml:space="preserve"> </w:t>
            </w:r>
          </w:p>
          <w:p w14:paraId="3E751C5F" w14:textId="19116619"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2DCE364A" w14:textId="58E379C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1</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Obra nueva</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Es la autorización para adelantar obras de edificación en predios no construidos o cuya área esté libre por autorización de demolición total</w:t>
            </w:r>
            <w:r w:rsidRPr="00200932">
              <w:rPr>
                <w:rFonts w:ascii="Arial" w:hAnsi="Arial" w:cs="Arial"/>
                <w:color w:val="000000"/>
                <w:sz w:val="24"/>
                <w:szCs w:val="24"/>
                <w:lang w:eastAsia="es-CO"/>
              </w:rPr>
              <w:t xml:space="preserve">. </w:t>
            </w:r>
          </w:p>
          <w:p w14:paraId="5B057D30" w14:textId="037BDF6C" w:rsidR="00B54D6F"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t>2</w:t>
            </w:r>
            <w:r w:rsidRPr="00200932">
              <w:rPr>
                <w:rFonts w:ascii="Arial" w:hAnsi="Arial" w:cs="Arial"/>
                <w:sz w:val="24"/>
                <w:szCs w:val="24"/>
              </w:rPr>
              <w:t xml:space="preserve">. </w:t>
            </w:r>
            <w:r w:rsidRPr="00200932">
              <w:rPr>
                <w:rFonts w:ascii="Arial" w:hAnsi="Arial" w:cs="Arial"/>
                <w:b/>
                <w:bCs/>
                <w:sz w:val="24"/>
                <w:szCs w:val="24"/>
              </w:rPr>
              <w:t>Ampliación</w:t>
            </w:r>
            <w:r w:rsidRPr="00200932">
              <w:rPr>
                <w:rFonts w:ascii="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343A66B7" w14:textId="042AC3F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3</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Adecuación</w:t>
            </w:r>
            <w:r w:rsidRPr="00200932">
              <w:rPr>
                <w:rFonts w:ascii="Arial" w:hAnsi="Arial" w:cs="Arial"/>
                <w:color w:val="000000"/>
                <w:sz w:val="24"/>
                <w:szCs w:val="24"/>
                <w:lang w:eastAsia="es-CO"/>
              </w:rPr>
              <w:t xml:space="preserve">. Es la autorización para cambiar el uso de una edificación o parte de ella, garantizando la permanencia total o parcial del inmueble original. </w:t>
            </w:r>
          </w:p>
          <w:p w14:paraId="3F833DD7" w14:textId="34458C2C"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shd w:val="clear" w:color="auto" w:fill="FFFFFF"/>
                <w:lang w:eastAsia="es-CO"/>
              </w:rPr>
            </w:pPr>
            <w:r w:rsidRPr="00D62D3C">
              <w:rPr>
                <w:rFonts w:ascii="Arial" w:hAnsi="Arial" w:cs="Arial"/>
                <w:b/>
                <w:color w:val="000000"/>
                <w:sz w:val="24"/>
                <w:szCs w:val="24"/>
                <w:shd w:val="clear" w:color="auto" w:fill="FFFFFF"/>
                <w:lang w:eastAsia="es-CO"/>
              </w:rPr>
              <w:t>4</w:t>
            </w:r>
            <w:r w:rsidRPr="00B10AB9">
              <w:rPr>
                <w:rFonts w:ascii="Arial" w:hAnsi="Arial" w:cs="Arial"/>
                <w:color w:val="000000"/>
                <w:sz w:val="24"/>
                <w:szCs w:val="24"/>
                <w:shd w:val="clear" w:color="auto" w:fill="FFFFFF"/>
                <w:lang w:eastAsia="es-CO"/>
              </w:rPr>
              <w:t xml:space="preserve">. </w:t>
            </w:r>
            <w:r w:rsidRPr="00B10AB9">
              <w:rPr>
                <w:rFonts w:ascii="Arial" w:hAnsi="Arial" w:cs="Arial"/>
                <w:b/>
                <w:bCs/>
                <w:color w:val="000000"/>
                <w:sz w:val="24"/>
                <w:szCs w:val="24"/>
                <w:shd w:val="clear" w:color="auto" w:fill="FFFFFF"/>
                <w:lang w:eastAsia="es-CO"/>
              </w:rPr>
              <w:t>Modificación</w:t>
            </w:r>
            <w:r w:rsidRPr="00B10AB9">
              <w:rPr>
                <w:rFonts w:ascii="Arial" w:hAnsi="Arial" w:cs="Arial"/>
                <w:color w:val="000000"/>
                <w:sz w:val="24"/>
                <w:szCs w:val="24"/>
                <w:shd w:val="clear" w:color="auto" w:fill="FFFFFF"/>
                <w:lang w:eastAsia="es-CO"/>
              </w:rPr>
              <w:t>. Es la autorización para variar el diseño arquitectónico o estructural de una edificación existente, sin incrementar su área construida.</w:t>
            </w:r>
          </w:p>
          <w:p w14:paraId="71DC340E" w14:textId="64FF2C9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5</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Restauración</w:t>
            </w:r>
            <w:r w:rsidRPr="00200932">
              <w:rPr>
                <w:rFonts w:ascii="Arial" w:hAnsi="Arial" w:cs="Arial"/>
                <w:color w:val="000000"/>
                <w:sz w:val="24"/>
                <w:szCs w:val="24"/>
                <w:lang w:eastAsia="es-CO"/>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25D8BD14" w14:textId="323C852E" w:rsidR="004F34A0"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lastRenderedPageBreak/>
              <w:t>6</w:t>
            </w:r>
            <w:r w:rsidRPr="00825B5E">
              <w:rPr>
                <w:rFonts w:ascii="Arial" w:hAnsi="Arial" w:cs="Arial"/>
                <w:sz w:val="24"/>
                <w:szCs w:val="24"/>
              </w:rPr>
              <w:t xml:space="preserve">. </w:t>
            </w:r>
            <w:r w:rsidRPr="00825B5E">
              <w:rPr>
                <w:rFonts w:ascii="Arial" w:hAnsi="Arial" w:cs="Arial"/>
                <w:b/>
                <w:bCs/>
                <w:sz w:val="24"/>
                <w:szCs w:val="24"/>
              </w:rPr>
              <w:t xml:space="preserve">Reforzamiento Estructural. </w:t>
            </w:r>
            <w:r w:rsidRPr="00825B5E">
              <w:rPr>
                <w:rFonts w:ascii="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716F033A" w14:textId="77777777"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7</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Demolición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para derribar total o parcialmente una o varias edificaciones existentes en uno o </w:t>
            </w:r>
            <w:r w:rsidRPr="00825B5E">
              <w:rPr>
                <w:rFonts w:ascii="Arial" w:hAnsi="Arial" w:cs="Arial"/>
                <w:color w:val="000000"/>
                <w:sz w:val="24"/>
                <w:szCs w:val="24"/>
                <w:lang w:eastAsia="es-CO"/>
              </w:rPr>
              <w:t>varios predios y deberá concederse de manera simultánea con cualquiera otra modalidad de licencia de construcción.</w:t>
            </w:r>
          </w:p>
          <w:p w14:paraId="5084BD23" w14:textId="76527B75"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825B5E">
              <w:rPr>
                <w:rFonts w:ascii="Arial" w:hAnsi="Arial" w:cs="Arial"/>
                <w:color w:val="000000"/>
                <w:sz w:val="24"/>
                <w:szCs w:val="24"/>
                <w:lang w:eastAsia="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w:t>
            </w:r>
            <w:r w:rsidRPr="00C54A68">
              <w:rPr>
                <w:rFonts w:ascii="Arial" w:hAnsi="Arial" w:cs="Arial"/>
                <w:color w:val="000000"/>
                <w:sz w:val="24"/>
                <w:szCs w:val="24"/>
                <w:lang w:eastAsia="es-CO"/>
              </w:rPr>
              <w:t xml:space="preserve"> instrumentos que lo desarrollen y complementen</w:t>
            </w:r>
            <w:r w:rsidRPr="00200932">
              <w:rPr>
                <w:rFonts w:ascii="Arial" w:hAnsi="Arial" w:cs="Arial"/>
                <w:color w:val="000000"/>
                <w:sz w:val="24"/>
                <w:szCs w:val="24"/>
                <w:lang w:eastAsia="es-CO"/>
              </w:rPr>
              <w:t xml:space="preserve">. </w:t>
            </w:r>
          </w:p>
          <w:p w14:paraId="7B1D53C4" w14:textId="17328A3F" w:rsidR="004F34A0" w:rsidRDefault="00B54D6F" w:rsidP="004F34A0">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8</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Reconstrucción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w:t>
            </w:r>
            <w:proofErr w:type="gramStart"/>
            <w:r w:rsidRPr="00C54A68">
              <w:rPr>
                <w:rFonts w:ascii="Arial" w:hAnsi="Arial" w:cs="Arial"/>
                <w:color w:val="000000"/>
                <w:sz w:val="24"/>
                <w:szCs w:val="24"/>
                <w:lang w:eastAsia="es-CO"/>
              </w:rPr>
              <w:t>e</w:t>
            </w:r>
            <w:proofErr w:type="gramEnd"/>
            <w:r w:rsidRPr="00C54A68">
              <w:rPr>
                <w:rFonts w:ascii="Arial" w:hAnsi="Arial" w:cs="Arial"/>
                <w:color w:val="000000"/>
                <w:sz w:val="24"/>
                <w:szCs w:val="24"/>
                <w:lang w:eastAsia="es-CO"/>
              </w:rPr>
              <w:t xml:space="preserve"> deberá dar cumplimiento a las normas de sismo resistencia y accesibilidad, y se efectuará sin perjuicio de las disposiciones de conservación de bienes de interés cultural</w:t>
            </w:r>
            <w:r w:rsidRPr="00200932">
              <w:rPr>
                <w:rFonts w:ascii="Arial" w:hAnsi="Arial" w:cs="Arial"/>
                <w:color w:val="000000"/>
                <w:sz w:val="24"/>
                <w:szCs w:val="24"/>
                <w:lang w:eastAsia="es-CO"/>
              </w:rPr>
              <w:t xml:space="preserve">. </w:t>
            </w:r>
          </w:p>
          <w:p w14:paraId="4B5FF250" w14:textId="0518C9BD" w:rsidR="00B54D6F" w:rsidRDefault="00B54D6F" w:rsidP="004F34A0">
            <w:pPr>
              <w:autoSpaceDE w:val="0"/>
              <w:autoSpaceDN w:val="0"/>
              <w:adjustRightInd w:val="0"/>
              <w:spacing w:after="0" w:line="240" w:lineRule="auto"/>
              <w:jc w:val="both"/>
              <w:rPr>
                <w:rFonts w:ascii="Arial" w:hAnsi="Arial" w:cs="Arial"/>
                <w:sz w:val="24"/>
                <w:szCs w:val="24"/>
              </w:rPr>
            </w:pPr>
            <w:r w:rsidRPr="00D62D3C">
              <w:rPr>
                <w:rFonts w:ascii="Arial" w:hAnsi="Arial" w:cs="Arial"/>
                <w:b/>
                <w:sz w:val="24"/>
                <w:szCs w:val="24"/>
              </w:rPr>
              <w:t>9</w:t>
            </w:r>
            <w:r w:rsidRPr="00200932">
              <w:rPr>
                <w:rFonts w:ascii="Arial" w:hAnsi="Arial" w:cs="Arial"/>
                <w:sz w:val="24"/>
                <w:szCs w:val="24"/>
              </w:rPr>
              <w:t xml:space="preserve">. </w:t>
            </w:r>
            <w:r w:rsidRPr="00200932">
              <w:rPr>
                <w:rFonts w:ascii="Arial" w:hAnsi="Arial" w:cs="Arial"/>
                <w:b/>
                <w:bCs/>
                <w:sz w:val="24"/>
                <w:szCs w:val="24"/>
              </w:rPr>
              <w:t>Cerramiento</w:t>
            </w:r>
            <w:r w:rsidRPr="00200932">
              <w:rPr>
                <w:rFonts w:ascii="Arial" w:hAnsi="Arial" w:cs="Arial"/>
                <w:sz w:val="24"/>
                <w:szCs w:val="24"/>
              </w:rPr>
              <w:t>. Es la autorización para encerrar de manera permanente un predio de propiedad privada.</w:t>
            </w:r>
          </w:p>
          <w:p w14:paraId="3ADFCB04" w14:textId="5F74986C"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1°. </w:t>
            </w:r>
            <w:r w:rsidRPr="00200932">
              <w:rPr>
                <w:rFonts w:ascii="Arial" w:hAnsi="Arial" w:cs="Arial"/>
                <w:color w:val="000000"/>
                <w:sz w:val="24"/>
                <w:szCs w:val="24"/>
                <w:lang w:eastAsia="es-CO"/>
              </w:rPr>
              <w:t>La solicitud de licencia de construcción podrá incluir la petición para adelantar obras en una o v</w:t>
            </w:r>
            <w:r>
              <w:rPr>
                <w:rFonts w:ascii="Arial" w:hAnsi="Arial" w:cs="Arial"/>
                <w:color w:val="000000"/>
                <w:sz w:val="24"/>
                <w:szCs w:val="24"/>
                <w:lang w:eastAsia="es-CO"/>
              </w:rPr>
              <w:t>arias modalidades de licencia.</w:t>
            </w:r>
          </w:p>
          <w:p w14:paraId="5768647C" w14:textId="0E69891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2°. </w:t>
            </w:r>
            <w:r w:rsidRPr="00C54A68">
              <w:rPr>
                <w:rFonts w:ascii="Arial" w:hAnsi="Arial" w:cs="Arial"/>
                <w:color w:val="000000"/>
                <w:sz w:val="24"/>
                <w:szCs w:val="24"/>
                <w:lang w:eastAsia="es-CO"/>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6ECF4F19" w14:textId="28983B75"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C54A68">
              <w:rPr>
                <w:rFonts w:ascii="Arial" w:hAnsi="Arial" w:cs="Arial"/>
                <w:color w:val="000000"/>
                <w:sz w:val="24"/>
                <w:szCs w:val="24"/>
                <w:lang w:eastAsia="es-CO"/>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r w:rsidRPr="00200932">
              <w:rPr>
                <w:rFonts w:ascii="Arial" w:hAnsi="Arial" w:cs="Arial"/>
                <w:color w:val="000000"/>
                <w:sz w:val="24"/>
                <w:szCs w:val="24"/>
                <w:lang w:eastAsia="es-CO"/>
              </w:rPr>
              <w:t xml:space="preserve">. </w:t>
            </w:r>
          </w:p>
          <w:p w14:paraId="6C5CE3BA" w14:textId="375B33D1"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3°. </w:t>
            </w:r>
            <w:r w:rsidRPr="00200932">
              <w:rPr>
                <w:rFonts w:ascii="Arial" w:hAnsi="Arial" w:cs="Arial"/>
                <w:color w:val="000000"/>
                <w:sz w:val="24"/>
                <w:szCs w:val="24"/>
                <w:lang w:eastAsia="es-CO"/>
              </w:rPr>
              <w:t xml:space="preserve">La licencia de construcción en la modalidad de obra nueva también podrá contemplar la autorización para construir edificaciones de carácter temporal destinadas exclusivamente a salas de ventas, las cuales deberán ser construidas </w:t>
            </w:r>
            <w:r w:rsidRPr="00200932">
              <w:rPr>
                <w:rFonts w:ascii="Arial" w:hAnsi="Arial" w:cs="Arial"/>
                <w:color w:val="000000"/>
                <w:sz w:val="24"/>
                <w:szCs w:val="24"/>
                <w:lang w:eastAsia="es-CO"/>
              </w:rPr>
              <w:lastRenderedPageBreak/>
              <w:t xml:space="preserve">dentro del paramento de construcción y no se computarán dentro de los índices de ocupación y/o construcción adoptados en el Plan de Ordenamiento Territorial o los instrumentos que lo desarrollen y complementen. </w:t>
            </w:r>
          </w:p>
          <w:p w14:paraId="1018964D" w14:textId="40C3ABEB"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436175C8" w14:textId="39DD053D"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79FF6978" w14:textId="211F7A72"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4°. </w:t>
            </w:r>
            <w:r w:rsidRPr="00200932">
              <w:rPr>
                <w:rFonts w:ascii="Arial" w:hAnsi="Arial" w:cs="Arial"/>
                <w:color w:val="000000"/>
                <w:sz w:val="24"/>
                <w:szCs w:val="24"/>
                <w:lang w:eastAsia="es-CO"/>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567E27EA" w14:textId="4EFAC548"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a) Que la solicitud de licencia de construcción se radique en legal y debida forma durante la vigencia de la licencia de parcelación o urbanización en la modalidad de desarrollo o; </w:t>
            </w:r>
          </w:p>
          <w:p w14:paraId="40CE17A5" w14:textId="3F31448A"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b) Que el titular de la licencia haya ejecutado la totalidad de las obras contempladas en la misma y entregado y dotado las cesiones correspondientes. arias de las modalidades descritas en este artículo.</w:t>
            </w:r>
          </w:p>
          <w:p w14:paraId="048568C0" w14:textId="54400C34" w:rsidR="004F34A0"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5°. </w:t>
            </w:r>
            <w:r w:rsidRPr="00200932">
              <w:rPr>
                <w:rFonts w:ascii="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p>
          <w:p w14:paraId="1DBFB6B1" w14:textId="5A2EC96E" w:rsidR="00003E03"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6°. </w:t>
            </w:r>
            <w:r w:rsidRPr="00C54A68">
              <w:rPr>
                <w:rFonts w:ascii="Arial" w:hAnsi="Arial" w:cs="Arial"/>
                <w:sz w:val="24"/>
                <w:szCs w:val="24"/>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00932">
              <w:rPr>
                <w:rFonts w:ascii="Arial" w:hAnsi="Arial" w:cs="Arial"/>
                <w:sz w:val="24"/>
                <w:szCs w:val="24"/>
              </w:rPr>
              <w:t>.</w:t>
            </w:r>
          </w:p>
          <w:p w14:paraId="1212A4B8" w14:textId="76581250" w:rsidR="00003E03" w:rsidRPr="008A39B4" w:rsidRDefault="00B54D6F" w:rsidP="00820BC1">
            <w:pPr>
              <w:tabs>
                <w:tab w:val="left" w:pos="8820"/>
              </w:tabs>
              <w:spacing w:after="0" w:line="240" w:lineRule="auto"/>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Parágrafo </w:t>
            </w:r>
            <w:r w:rsidRPr="00C54A68">
              <w:rPr>
                <w:rFonts w:ascii="Arial" w:eastAsia="Times New Roman" w:hAnsi="Arial" w:cs="Arial"/>
                <w:b/>
                <w:color w:val="000000"/>
                <w:sz w:val="24"/>
                <w:szCs w:val="24"/>
                <w:lang w:val="es-ES" w:eastAsia="es-ES"/>
              </w:rPr>
              <w:t xml:space="preserve">7. </w:t>
            </w:r>
            <w:r w:rsidRPr="004F591F">
              <w:rPr>
                <w:rFonts w:ascii="Arial" w:eastAsia="Times New Roman" w:hAnsi="Arial" w:cs="Arial"/>
                <w:color w:val="000000"/>
                <w:sz w:val="24"/>
                <w:szCs w:val="24"/>
                <w:lang w:val="es-ES" w:eastAsia="es-ES"/>
              </w:rPr>
              <w:t>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tc>
      </w:tr>
      <w:tr w:rsidR="00B54D6F" w:rsidRPr="0033055D" w14:paraId="3A3F04EB" w14:textId="77777777" w:rsidTr="00B54D6F">
        <w:trPr>
          <w:trHeight w:val="2070"/>
        </w:trPr>
        <w:tc>
          <w:tcPr>
            <w:tcW w:w="5000" w:type="pct"/>
            <w:gridSpan w:val="2"/>
          </w:tcPr>
          <w:p w14:paraId="7A8E256F" w14:textId="77777777" w:rsidR="00B54D6F" w:rsidRPr="002F1082" w:rsidRDefault="00B54D6F" w:rsidP="00820BC1">
            <w:pPr>
              <w:spacing w:after="0" w:line="240" w:lineRule="auto"/>
              <w:jc w:val="both"/>
              <w:rPr>
                <w:rFonts w:ascii="Arial" w:eastAsia="Times New Roman" w:hAnsi="Arial" w:cs="Arial"/>
                <w:color w:val="222222"/>
                <w:sz w:val="24"/>
                <w:szCs w:val="24"/>
                <w:lang w:val="es-ES" w:eastAsia="es-ES"/>
              </w:rPr>
            </w:pPr>
            <w:r w:rsidRPr="002F1082">
              <w:rPr>
                <w:rFonts w:ascii="Arial" w:eastAsia="Times New Roman" w:hAnsi="Arial" w:cs="Arial"/>
                <w:b/>
                <w:color w:val="222222"/>
                <w:sz w:val="24"/>
                <w:szCs w:val="24"/>
                <w:lang w:val="es-ES" w:eastAsia="es-ES"/>
              </w:rPr>
              <w:lastRenderedPageBreak/>
              <w:t>Defensa del Patrimonio Arqueológico:</w:t>
            </w:r>
            <w:r>
              <w:rPr>
                <w:rFonts w:ascii="Arial" w:eastAsia="Times New Roman" w:hAnsi="Arial" w:cs="Arial"/>
                <w:color w:val="222222"/>
                <w:sz w:val="24"/>
                <w:szCs w:val="24"/>
                <w:lang w:val="es-ES" w:eastAsia="es-ES"/>
              </w:rPr>
              <w:t xml:space="preserve"> </w:t>
            </w:r>
            <w:r w:rsidRPr="002F1082">
              <w:rPr>
                <w:rFonts w:ascii="Arial" w:eastAsia="Times New Roman" w:hAnsi="Arial" w:cs="Arial"/>
                <w:color w:val="222222"/>
                <w:sz w:val="24"/>
                <w:szCs w:val="24"/>
                <w:lang w:val="es-ES" w:eastAsia="es-ES"/>
              </w:rPr>
              <w:t>En aras de la defensa y conservación del Patrimonio Arqueológico del municipio de Filandia y por ende de la Nación, y como actividad previa a las labores de movimientos de tierra, el titular de la licencia deberá cumplir con un Programa de Arqueología Preventiva, a efectos de preservar los hallazgos arqueológicos que puedan presentarse en los predios donde será desarrollado el proyecto. Dicho programa deberá presentarse ante el Comité de Protección Arqueológico del Departamento del Quind</w:t>
            </w:r>
            <w:r>
              <w:rPr>
                <w:rFonts w:ascii="Arial" w:eastAsia="Times New Roman" w:hAnsi="Arial" w:cs="Arial"/>
                <w:color w:val="222222"/>
                <w:sz w:val="24"/>
                <w:szCs w:val="24"/>
                <w:lang w:val="es-ES" w:eastAsia="es-ES"/>
              </w:rPr>
              <w:t>ío.</w:t>
            </w:r>
          </w:p>
        </w:tc>
      </w:tr>
      <w:tr w:rsidR="00B54D6F" w:rsidRPr="0033055D" w14:paraId="02F5363C" w14:textId="77777777" w:rsidTr="00B54D6F">
        <w:trPr>
          <w:trHeight w:val="1792"/>
        </w:trPr>
        <w:tc>
          <w:tcPr>
            <w:tcW w:w="5000" w:type="pct"/>
            <w:gridSpan w:val="2"/>
          </w:tcPr>
          <w:p w14:paraId="57DBE431" w14:textId="714FF60E" w:rsidR="00B54D6F" w:rsidRDefault="00B54D6F" w:rsidP="00820BC1">
            <w:pPr>
              <w:tabs>
                <w:tab w:val="left" w:pos="8820"/>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color w:val="000000"/>
                <w:sz w:val="24"/>
                <w:szCs w:val="24"/>
                <w:lang w:val="es-ES" w:eastAsia="es-ES"/>
              </w:rPr>
              <w:t>Toda Construcción se obliga cumplir con las normas establecidas en el Acuerdo 074 del 2000</w:t>
            </w:r>
            <w:r w:rsidRPr="0033055D">
              <w:rPr>
                <w:rFonts w:ascii="Arial" w:eastAsia="Times New Roman" w:hAnsi="Arial" w:cs="Arial"/>
                <w:b/>
                <w:color w:val="000000"/>
                <w:sz w:val="24"/>
                <w:szCs w:val="24"/>
                <w:lang w:val="es-ES" w:eastAsia="es-ES"/>
              </w:rPr>
              <w:t>.</w:t>
            </w:r>
          </w:p>
          <w:p w14:paraId="29CDFDB3" w14:textId="5F9D81B8" w:rsidR="00B54D6F" w:rsidRDefault="00B54D6F" w:rsidP="00820BC1">
            <w:pPr>
              <w:tabs>
                <w:tab w:val="left" w:pos="6585"/>
              </w:tabs>
              <w:spacing w:after="0" w:line="240" w:lineRule="auto"/>
              <w:jc w:val="both"/>
              <w:rPr>
                <w:rFonts w:ascii="Arial" w:eastAsia="Times New Roman" w:hAnsi="Arial" w:cs="Arial"/>
                <w:iCs/>
                <w:sz w:val="24"/>
                <w:szCs w:val="24"/>
                <w:lang w:val="es-ES" w:eastAsia="ar-SA"/>
              </w:rPr>
            </w:pPr>
            <w:r w:rsidRPr="0033055D">
              <w:rPr>
                <w:rFonts w:ascii="Arial" w:eastAsia="Times New Roman" w:hAnsi="Arial" w:cs="Arial"/>
                <w:color w:val="000000"/>
                <w:sz w:val="24"/>
                <w:szCs w:val="24"/>
                <w:lang w:val="es-ES" w:eastAsia="es-ES"/>
              </w:rPr>
              <w:t xml:space="preserve">Cumplir con las siguientes normas: Norma Sismo Resistente NSR 10, Ley 1228 de 2008 y </w:t>
            </w:r>
            <w:r w:rsidRPr="0033055D">
              <w:rPr>
                <w:rFonts w:ascii="Arial" w:eastAsia="Times New Roman" w:hAnsi="Arial" w:cs="Arial"/>
                <w:iCs/>
                <w:sz w:val="24"/>
                <w:szCs w:val="24"/>
                <w:lang w:val="es-ES" w:eastAsia="ar-SA"/>
              </w:rPr>
              <w:t>Resolución 041 de 1996.</w:t>
            </w:r>
          </w:p>
          <w:p w14:paraId="5E8A83F5" w14:textId="53686CBF" w:rsidR="00940654" w:rsidRPr="004F34A0" w:rsidRDefault="00B54D6F" w:rsidP="00820BC1">
            <w:pPr>
              <w:tabs>
                <w:tab w:val="left" w:pos="6585"/>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NOTA:</w:t>
            </w:r>
            <w:r w:rsidRPr="0033055D">
              <w:rPr>
                <w:rFonts w:ascii="Arial" w:eastAsia="Times New Roman" w:hAnsi="Arial" w:cs="Arial"/>
                <w:color w:val="000000"/>
                <w:sz w:val="24"/>
                <w:szCs w:val="24"/>
                <w:lang w:val="es-ES" w:eastAsia="es-ES"/>
              </w:rPr>
              <w:t xml:space="preserve"> </w:t>
            </w:r>
            <w:r w:rsidRPr="00DA1D2C">
              <w:rPr>
                <w:rFonts w:ascii="Arial" w:eastAsia="Times New Roman" w:hAnsi="Arial" w:cs="Arial"/>
                <w:b/>
                <w:color w:val="000000"/>
                <w:sz w:val="24"/>
                <w:szCs w:val="24"/>
                <w:lang w:val="es-ES" w:eastAsia="es-ES"/>
              </w:rPr>
              <w:t>LAS ACTIVIDADES QUE NO ESTÉN RELACIONADAS SE ENCUENTRAN PROHIBIDAS</w:t>
            </w:r>
            <w:r w:rsidR="00C846B7">
              <w:rPr>
                <w:rFonts w:ascii="Arial" w:eastAsia="Times New Roman" w:hAnsi="Arial" w:cs="Arial"/>
                <w:b/>
                <w:color w:val="000000"/>
                <w:sz w:val="24"/>
                <w:szCs w:val="24"/>
                <w:lang w:val="es-ES" w:eastAsia="es-ES"/>
              </w:rPr>
              <w:t>.</w:t>
            </w:r>
          </w:p>
        </w:tc>
      </w:tr>
    </w:tbl>
    <w:p w14:paraId="5095BD2F" w14:textId="3F604A11" w:rsidR="00B54D6F" w:rsidRPr="0033055D" w:rsidRDefault="00B54D6F" w:rsidP="00B54D6F">
      <w:pPr>
        <w:pStyle w:val="Sinespaciado"/>
        <w:rPr>
          <w:rFonts w:ascii="Arial" w:hAnsi="Arial" w:cs="Arial"/>
          <w:b/>
          <w:color w:val="222222"/>
          <w:sz w:val="24"/>
          <w:szCs w:val="24"/>
        </w:rPr>
      </w:pPr>
    </w:p>
    <w:p w14:paraId="5E5B4872" w14:textId="77777777" w:rsidR="00940654" w:rsidRDefault="00940654" w:rsidP="00B54D6F">
      <w:pPr>
        <w:jc w:val="both"/>
        <w:rPr>
          <w:rFonts w:ascii="Arial" w:hAnsi="Arial" w:cs="Arial"/>
          <w:sz w:val="24"/>
          <w:szCs w:val="24"/>
        </w:rPr>
      </w:pPr>
    </w:p>
    <w:p w14:paraId="274ABAAD" w14:textId="6BAB09B0" w:rsidR="005E07FE" w:rsidRDefault="005E07FE" w:rsidP="00B54D6F">
      <w:pPr>
        <w:jc w:val="both"/>
        <w:rPr>
          <w:rFonts w:ascii="Arial" w:hAnsi="Arial" w:cs="Arial"/>
          <w:sz w:val="24"/>
          <w:szCs w:val="24"/>
        </w:rPr>
      </w:pPr>
    </w:p>
    <w:p w14:paraId="4556263C" w14:textId="77777777" w:rsidR="004B34F6" w:rsidRDefault="004B34F6" w:rsidP="00B54D6F">
      <w:pPr>
        <w:jc w:val="both"/>
        <w:rPr>
          <w:rFonts w:ascii="Arial" w:hAnsi="Arial" w:cs="Arial"/>
          <w:sz w:val="24"/>
          <w:szCs w:val="24"/>
        </w:rPr>
      </w:pPr>
    </w:p>
    <w:p w14:paraId="12E44495" w14:textId="77777777" w:rsidR="004B34F6" w:rsidRDefault="004B34F6" w:rsidP="00B54D6F">
      <w:pPr>
        <w:jc w:val="both"/>
        <w:rPr>
          <w:rFonts w:ascii="Arial" w:hAnsi="Arial" w:cs="Arial"/>
          <w:sz w:val="24"/>
          <w:szCs w:val="24"/>
        </w:rPr>
      </w:pPr>
    </w:p>
    <w:p w14:paraId="4257AF57" w14:textId="77777777" w:rsidR="004B34F6" w:rsidRDefault="004B34F6" w:rsidP="00B54D6F">
      <w:pPr>
        <w:jc w:val="both"/>
        <w:rPr>
          <w:rFonts w:ascii="Arial" w:hAnsi="Arial" w:cs="Arial"/>
          <w:sz w:val="24"/>
          <w:szCs w:val="24"/>
        </w:rPr>
      </w:pPr>
    </w:p>
    <w:p w14:paraId="1B9FA1BC" w14:textId="443D2A50" w:rsidR="005E07FE" w:rsidRDefault="005E07FE" w:rsidP="00B54D6F">
      <w:pPr>
        <w:jc w:val="both"/>
        <w:rPr>
          <w:rFonts w:ascii="Arial" w:hAnsi="Arial" w:cs="Arial"/>
          <w:sz w:val="24"/>
          <w:szCs w:val="24"/>
        </w:rPr>
      </w:pPr>
    </w:p>
    <w:p w14:paraId="798D1288" w14:textId="77777777" w:rsidR="00555B02" w:rsidRDefault="00555B02" w:rsidP="00B54D6F">
      <w:pPr>
        <w:jc w:val="both"/>
        <w:rPr>
          <w:rFonts w:ascii="Arial" w:hAnsi="Arial" w:cs="Arial"/>
          <w:sz w:val="24"/>
          <w:szCs w:val="24"/>
        </w:rPr>
      </w:pPr>
    </w:p>
    <w:p w14:paraId="5E7ED3D8" w14:textId="7E7EFDE6" w:rsidR="00B54D6F" w:rsidRDefault="00A514E4" w:rsidP="00B54D6F">
      <w:pPr>
        <w:pStyle w:val="Sinespaciado"/>
        <w:rPr>
          <w:rFonts w:ascii="Arial" w:hAnsi="Arial" w:cs="Arial"/>
          <w:b/>
          <w:color w:val="222222"/>
          <w:sz w:val="24"/>
          <w:szCs w:val="24"/>
        </w:rPr>
      </w:pPr>
      <w:r>
        <w:rPr>
          <w:rFonts w:ascii="Arial" w:hAnsi="Arial" w:cs="Arial"/>
          <w:b/>
          <w:color w:val="222222"/>
          <w:sz w:val="24"/>
          <w:szCs w:val="24"/>
        </w:rPr>
        <w:t>ARQ</w:t>
      </w:r>
      <w:r w:rsidR="00B54D6F">
        <w:rPr>
          <w:rFonts w:ascii="Arial" w:hAnsi="Arial" w:cs="Arial"/>
          <w:b/>
          <w:color w:val="222222"/>
          <w:sz w:val="24"/>
          <w:szCs w:val="24"/>
        </w:rPr>
        <w:t>.</w:t>
      </w:r>
      <w:r>
        <w:rPr>
          <w:rFonts w:ascii="Arial" w:hAnsi="Arial" w:cs="Arial"/>
          <w:b/>
          <w:color w:val="222222"/>
          <w:sz w:val="24"/>
          <w:szCs w:val="24"/>
        </w:rPr>
        <w:t xml:space="preserve"> DIANA PATRICIA MUÑOZ GARCÍA</w:t>
      </w:r>
    </w:p>
    <w:p w14:paraId="4291E201" w14:textId="29DAF111" w:rsidR="00B54D6F" w:rsidRDefault="00A514E4" w:rsidP="00B54D6F">
      <w:pPr>
        <w:pStyle w:val="Sinespaciado"/>
        <w:rPr>
          <w:rFonts w:ascii="Arial" w:hAnsi="Arial" w:cs="Arial"/>
          <w:color w:val="222222"/>
          <w:sz w:val="24"/>
          <w:szCs w:val="24"/>
        </w:rPr>
      </w:pPr>
      <w:r>
        <w:rPr>
          <w:rFonts w:ascii="Arial" w:hAnsi="Arial" w:cs="Arial"/>
          <w:color w:val="222222"/>
          <w:sz w:val="24"/>
          <w:szCs w:val="24"/>
        </w:rPr>
        <w:t>Secretaria</w:t>
      </w:r>
      <w:r w:rsidR="00B54D6F">
        <w:rPr>
          <w:rFonts w:ascii="Arial" w:hAnsi="Arial" w:cs="Arial"/>
          <w:color w:val="222222"/>
          <w:sz w:val="24"/>
          <w:szCs w:val="24"/>
        </w:rPr>
        <w:t xml:space="preserve"> de Planeación Municipal.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898"/>
        <w:gridCol w:w="3162"/>
      </w:tblGrid>
      <w:tr w:rsidR="00B54D6F" w:rsidRPr="00B54D6F" w14:paraId="11C2678A"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751218F6"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Proyectó y elaboró:</w:t>
            </w:r>
          </w:p>
        </w:tc>
        <w:tc>
          <w:tcPr>
            <w:tcW w:w="2208" w:type="pct"/>
            <w:tcBorders>
              <w:top w:val="single" w:sz="4" w:space="0" w:color="auto"/>
              <w:left w:val="single" w:sz="4" w:space="0" w:color="auto"/>
              <w:bottom w:val="single" w:sz="4" w:space="0" w:color="auto"/>
              <w:right w:val="single" w:sz="4" w:space="0" w:color="auto"/>
            </w:tcBorders>
            <w:hideMark/>
          </w:tcPr>
          <w:p w14:paraId="52549784"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Werner Mauricio Montoya Ramírez</w:t>
            </w:r>
          </w:p>
        </w:tc>
        <w:tc>
          <w:tcPr>
            <w:tcW w:w="1791" w:type="pct"/>
            <w:tcBorders>
              <w:top w:val="single" w:sz="4" w:space="0" w:color="auto"/>
              <w:left w:val="single" w:sz="4" w:space="0" w:color="auto"/>
              <w:bottom w:val="single" w:sz="4" w:space="0" w:color="auto"/>
              <w:right w:val="single" w:sz="4" w:space="0" w:color="auto"/>
            </w:tcBorders>
            <w:hideMark/>
          </w:tcPr>
          <w:p w14:paraId="1245906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Profesional Universitario Planeación</w:t>
            </w:r>
          </w:p>
        </w:tc>
      </w:tr>
      <w:tr w:rsidR="00B54D6F" w:rsidRPr="00B54D6F" w14:paraId="44F80A6D"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6A0AC69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Revisó</w:t>
            </w:r>
          </w:p>
        </w:tc>
        <w:tc>
          <w:tcPr>
            <w:tcW w:w="2208" w:type="pct"/>
            <w:tcBorders>
              <w:top w:val="single" w:sz="4" w:space="0" w:color="auto"/>
              <w:left w:val="single" w:sz="4" w:space="0" w:color="auto"/>
              <w:bottom w:val="single" w:sz="4" w:space="0" w:color="auto"/>
              <w:right w:val="single" w:sz="4" w:space="0" w:color="auto"/>
            </w:tcBorders>
            <w:hideMark/>
          </w:tcPr>
          <w:p w14:paraId="3A7258B1" w14:textId="09DE93EB" w:rsidR="00B54D6F" w:rsidRPr="00B54D6F" w:rsidRDefault="00A514E4" w:rsidP="00820BC1">
            <w:pPr>
              <w:spacing w:after="0"/>
              <w:jc w:val="both"/>
              <w:rPr>
                <w:rFonts w:ascii="Arial" w:eastAsia="Times New Roman" w:hAnsi="Arial" w:cs="Arial"/>
                <w:sz w:val="18"/>
                <w:szCs w:val="20"/>
              </w:rPr>
            </w:pPr>
            <w:r>
              <w:rPr>
                <w:rFonts w:ascii="Arial" w:eastAsia="Times New Roman" w:hAnsi="Arial" w:cs="Arial"/>
                <w:sz w:val="18"/>
                <w:szCs w:val="20"/>
              </w:rPr>
              <w:t xml:space="preserve">Diana Patricia Muñoz García </w:t>
            </w:r>
          </w:p>
        </w:tc>
        <w:tc>
          <w:tcPr>
            <w:tcW w:w="1791" w:type="pct"/>
            <w:tcBorders>
              <w:top w:val="single" w:sz="4" w:space="0" w:color="auto"/>
              <w:left w:val="single" w:sz="4" w:space="0" w:color="auto"/>
              <w:bottom w:val="single" w:sz="4" w:space="0" w:color="auto"/>
              <w:right w:val="single" w:sz="4" w:space="0" w:color="auto"/>
            </w:tcBorders>
            <w:hideMark/>
          </w:tcPr>
          <w:p w14:paraId="4FC1481B" w14:textId="7143D30D" w:rsidR="00B54D6F" w:rsidRPr="00B54D6F" w:rsidRDefault="00B54D6F" w:rsidP="00DA1D2C">
            <w:pPr>
              <w:spacing w:after="0"/>
              <w:jc w:val="both"/>
              <w:rPr>
                <w:rFonts w:ascii="Arial" w:eastAsia="Times New Roman" w:hAnsi="Arial" w:cs="Arial"/>
                <w:sz w:val="18"/>
                <w:szCs w:val="20"/>
              </w:rPr>
            </w:pPr>
            <w:r w:rsidRPr="00B54D6F">
              <w:rPr>
                <w:rFonts w:ascii="Arial" w:eastAsia="Times New Roman" w:hAnsi="Arial" w:cs="Arial"/>
                <w:sz w:val="18"/>
                <w:szCs w:val="20"/>
              </w:rPr>
              <w:t>Secretari</w:t>
            </w:r>
            <w:r w:rsidR="00A514E4">
              <w:rPr>
                <w:rFonts w:ascii="Arial" w:eastAsia="Times New Roman" w:hAnsi="Arial" w:cs="Arial"/>
                <w:sz w:val="18"/>
                <w:szCs w:val="20"/>
              </w:rPr>
              <w:t>a de Planeación</w:t>
            </w:r>
          </w:p>
        </w:tc>
      </w:tr>
      <w:tr w:rsidR="00B54D6F" w:rsidRPr="00B54D6F" w14:paraId="05B108EA" w14:textId="77777777" w:rsidTr="00B54D6F">
        <w:tc>
          <w:tcPr>
            <w:tcW w:w="5000" w:type="pct"/>
            <w:gridSpan w:val="3"/>
            <w:tcBorders>
              <w:top w:val="single" w:sz="4" w:space="0" w:color="auto"/>
              <w:left w:val="single" w:sz="4" w:space="0" w:color="auto"/>
              <w:bottom w:val="single" w:sz="4" w:space="0" w:color="auto"/>
              <w:right w:val="single" w:sz="4" w:space="0" w:color="auto"/>
            </w:tcBorders>
            <w:hideMark/>
          </w:tcPr>
          <w:p w14:paraId="7AB4D089"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 xml:space="preserve">Los arriba firmantes declaramos que hemos revisado el presente documento y soportes, y los encontramos ajustados en términos técnicos y administrativos; así como en las normas y disposiciones legales </w:t>
            </w:r>
            <w:proofErr w:type="gramStart"/>
            <w:r w:rsidRPr="00B54D6F">
              <w:rPr>
                <w:rFonts w:ascii="Arial" w:eastAsia="Times New Roman" w:hAnsi="Arial" w:cs="Arial"/>
                <w:sz w:val="18"/>
                <w:szCs w:val="20"/>
              </w:rPr>
              <w:t>y</w:t>
            </w:r>
            <w:proofErr w:type="gramEnd"/>
            <w:r w:rsidRPr="00B54D6F">
              <w:rPr>
                <w:rFonts w:ascii="Arial" w:eastAsia="Times New Roman" w:hAnsi="Arial" w:cs="Arial"/>
                <w:sz w:val="18"/>
                <w:szCs w:val="20"/>
              </w:rPr>
              <w:t xml:space="preserve"> por lo tanto, bajo nuestra responsabilidad, se presenta para la correspondiente firma.</w:t>
            </w:r>
          </w:p>
        </w:tc>
      </w:tr>
    </w:tbl>
    <w:p w14:paraId="6259C502" w14:textId="6FCCC7BA" w:rsidR="00160A41" w:rsidRDefault="00160A41" w:rsidP="00FC1605">
      <w:pPr>
        <w:tabs>
          <w:tab w:val="left" w:pos="2604"/>
        </w:tabs>
        <w:spacing w:line="360" w:lineRule="auto"/>
        <w:jc w:val="center"/>
        <w:rPr>
          <w:rFonts w:ascii="Arial" w:hAnsi="Arial" w:cs="Arial"/>
          <w:b/>
          <w:sz w:val="24"/>
          <w:szCs w:val="24"/>
        </w:rPr>
      </w:pPr>
    </w:p>
    <w:p w14:paraId="1E1725D4" w14:textId="77777777" w:rsidR="009131EE" w:rsidRDefault="009131EE" w:rsidP="00FC1605">
      <w:pPr>
        <w:tabs>
          <w:tab w:val="left" w:pos="2604"/>
        </w:tabs>
        <w:spacing w:line="360" w:lineRule="auto"/>
        <w:jc w:val="center"/>
        <w:rPr>
          <w:rFonts w:ascii="Arial" w:hAnsi="Arial" w:cs="Arial"/>
          <w:b/>
          <w:sz w:val="24"/>
          <w:szCs w:val="24"/>
        </w:rPr>
      </w:pPr>
    </w:p>
    <w:p w14:paraId="75C96F2A" w14:textId="77777777" w:rsidR="004B34F6" w:rsidRDefault="004B34F6" w:rsidP="00FC1605">
      <w:pPr>
        <w:tabs>
          <w:tab w:val="left" w:pos="2604"/>
        </w:tabs>
        <w:spacing w:line="360" w:lineRule="auto"/>
        <w:jc w:val="center"/>
        <w:rPr>
          <w:rFonts w:ascii="Arial" w:hAnsi="Arial" w:cs="Arial"/>
          <w:b/>
          <w:sz w:val="24"/>
          <w:szCs w:val="24"/>
        </w:rPr>
      </w:pPr>
    </w:p>
    <w:p w14:paraId="52C5365F" w14:textId="77777777" w:rsidR="004B34F6" w:rsidRDefault="004B34F6" w:rsidP="00FC1605">
      <w:pPr>
        <w:tabs>
          <w:tab w:val="left" w:pos="2604"/>
        </w:tabs>
        <w:spacing w:line="360" w:lineRule="auto"/>
        <w:jc w:val="center"/>
        <w:rPr>
          <w:rFonts w:ascii="Arial" w:hAnsi="Arial" w:cs="Arial"/>
          <w:b/>
          <w:sz w:val="24"/>
          <w:szCs w:val="24"/>
        </w:rPr>
      </w:pPr>
    </w:p>
    <w:p w14:paraId="5C23AD40" w14:textId="77777777" w:rsidR="004B34F6" w:rsidRDefault="004B34F6" w:rsidP="00FC1605">
      <w:pPr>
        <w:tabs>
          <w:tab w:val="left" w:pos="2604"/>
        </w:tabs>
        <w:spacing w:line="360" w:lineRule="auto"/>
        <w:jc w:val="center"/>
        <w:rPr>
          <w:rFonts w:ascii="Arial" w:hAnsi="Arial" w:cs="Arial"/>
          <w:b/>
          <w:sz w:val="24"/>
          <w:szCs w:val="24"/>
        </w:rPr>
      </w:pPr>
    </w:p>
    <w:p w14:paraId="09A4DB6D" w14:textId="77777777" w:rsidR="004B34F6" w:rsidRDefault="004B34F6" w:rsidP="00FC1605">
      <w:pPr>
        <w:tabs>
          <w:tab w:val="left" w:pos="2604"/>
        </w:tabs>
        <w:spacing w:line="360" w:lineRule="auto"/>
        <w:jc w:val="center"/>
        <w:rPr>
          <w:rFonts w:ascii="Arial" w:hAnsi="Arial" w:cs="Arial"/>
          <w:b/>
          <w:sz w:val="24"/>
          <w:szCs w:val="24"/>
        </w:rPr>
      </w:pPr>
    </w:p>
    <w:p w14:paraId="721956AC" w14:textId="77777777" w:rsidR="004B34F6" w:rsidRDefault="004B34F6" w:rsidP="00FC1605">
      <w:pPr>
        <w:tabs>
          <w:tab w:val="left" w:pos="2604"/>
        </w:tabs>
        <w:spacing w:line="360" w:lineRule="auto"/>
        <w:jc w:val="center"/>
        <w:rPr>
          <w:rFonts w:ascii="Arial" w:hAnsi="Arial" w:cs="Arial"/>
          <w:b/>
          <w:sz w:val="24"/>
          <w:szCs w:val="24"/>
        </w:rPr>
      </w:pPr>
    </w:p>
    <w:p w14:paraId="2E9EDEB4" w14:textId="77777777" w:rsidR="004B34F6" w:rsidRDefault="004B34F6" w:rsidP="00FC1605">
      <w:pPr>
        <w:tabs>
          <w:tab w:val="left" w:pos="2604"/>
        </w:tabs>
        <w:spacing w:line="360" w:lineRule="auto"/>
        <w:jc w:val="center"/>
        <w:rPr>
          <w:rFonts w:ascii="Arial" w:hAnsi="Arial" w:cs="Arial"/>
          <w:b/>
          <w:sz w:val="24"/>
          <w:szCs w:val="24"/>
        </w:rPr>
      </w:pPr>
    </w:p>
    <w:p w14:paraId="4693B055" w14:textId="2E6799FA" w:rsidR="004F34A0" w:rsidRDefault="005426E2" w:rsidP="00FC1605">
      <w:pPr>
        <w:tabs>
          <w:tab w:val="left" w:pos="2604"/>
        </w:tabs>
        <w:spacing w:line="360" w:lineRule="auto"/>
        <w:jc w:val="center"/>
        <w:rPr>
          <w:rFonts w:ascii="Arial" w:hAnsi="Arial" w:cs="Arial"/>
          <w:b/>
          <w:sz w:val="24"/>
          <w:szCs w:val="24"/>
        </w:rPr>
      </w:pPr>
      <w:r w:rsidRPr="001709FF">
        <w:rPr>
          <w:rFonts w:ascii="Arial" w:hAnsi="Arial" w:cs="Arial"/>
          <w:b/>
          <w:sz w:val="24"/>
          <w:szCs w:val="24"/>
        </w:rPr>
        <w:lastRenderedPageBreak/>
        <w:t xml:space="preserve">CONCEPTO USO DE SUELO No. </w:t>
      </w:r>
      <w:r w:rsidR="00A70012">
        <w:rPr>
          <w:rFonts w:ascii="Arial" w:hAnsi="Arial" w:cs="Arial"/>
          <w:b/>
          <w:sz w:val="24"/>
          <w:szCs w:val="24"/>
        </w:rPr>
        <w:t>1</w:t>
      </w:r>
      <w:r w:rsidR="000E7B55">
        <w:rPr>
          <w:rFonts w:ascii="Arial" w:hAnsi="Arial" w:cs="Arial"/>
          <w:b/>
          <w:sz w:val="24"/>
          <w:szCs w:val="24"/>
        </w:rPr>
        <w:t>65</w:t>
      </w:r>
    </w:p>
    <w:p w14:paraId="69ED1C67" w14:textId="77777777" w:rsidR="00555B02" w:rsidRDefault="00555B02" w:rsidP="00FC1605">
      <w:pPr>
        <w:tabs>
          <w:tab w:val="left" w:pos="2604"/>
        </w:tabs>
        <w:spacing w:line="360" w:lineRule="auto"/>
        <w:jc w:val="center"/>
        <w:rPr>
          <w:rFonts w:ascii="Arial" w:hAnsi="Arial" w:cs="Arial"/>
          <w:b/>
          <w:sz w:val="24"/>
          <w:szCs w:val="24"/>
        </w:rPr>
      </w:pPr>
    </w:p>
    <w:p w14:paraId="001C5917" w14:textId="0BC8175C" w:rsidR="004F34A0" w:rsidRDefault="005426E2" w:rsidP="00FC1605">
      <w:pPr>
        <w:tabs>
          <w:tab w:val="left" w:pos="2604"/>
        </w:tabs>
        <w:spacing w:line="360" w:lineRule="auto"/>
        <w:jc w:val="center"/>
        <w:rPr>
          <w:rFonts w:ascii="Arial" w:hAnsi="Arial" w:cs="Arial"/>
          <w:b/>
          <w:sz w:val="24"/>
          <w:szCs w:val="24"/>
        </w:rPr>
      </w:pPr>
      <w:r w:rsidRPr="009D381E">
        <w:rPr>
          <w:rFonts w:ascii="Arial" w:hAnsi="Arial" w:cs="Arial"/>
          <w:b/>
          <w:sz w:val="24"/>
          <w:szCs w:val="24"/>
        </w:rPr>
        <w:t xml:space="preserve">LA SECRETARÍA DE PLANEACIÓN MUNICIPAL DE FILANDIA QUINDÍO </w:t>
      </w:r>
    </w:p>
    <w:p w14:paraId="1634E0BE" w14:textId="77777777" w:rsidR="00555B02" w:rsidRDefault="00555B02" w:rsidP="00FC1605">
      <w:pPr>
        <w:tabs>
          <w:tab w:val="left" w:pos="2604"/>
        </w:tabs>
        <w:spacing w:line="360" w:lineRule="auto"/>
        <w:jc w:val="center"/>
        <w:rPr>
          <w:rFonts w:ascii="Arial" w:hAnsi="Arial" w:cs="Arial"/>
          <w:b/>
          <w:sz w:val="24"/>
          <w:szCs w:val="24"/>
        </w:rPr>
      </w:pPr>
    </w:p>
    <w:p w14:paraId="480DFDFE" w14:textId="1D7FCC09" w:rsidR="005426E2" w:rsidRDefault="005426E2" w:rsidP="00FC1605">
      <w:pPr>
        <w:spacing w:line="360" w:lineRule="auto"/>
        <w:jc w:val="center"/>
        <w:rPr>
          <w:rFonts w:ascii="Arial" w:hAnsi="Arial" w:cs="Arial"/>
          <w:b/>
          <w:sz w:val="24"/>
          <w:szCs w:val="24"/>
        </w:rPr>
      </w:pPr>
      <w:r w:rsidRPr="009D381E">
        <w:rPr>
          <w:rFonts w:ascii="Arial" w:hAnsi="Arial" w:cs="Arial"/>
          <w:b/>
          <w:sz w:val="24"/>
          <w:szCs w:val="24"/>
        </w:rPr>
        <w:t>CERTIFICA:</w:t>
      </w:r>
    </w:p>
    <w:p w14:paraId="4AC33927" w14:textId="77777777" w:rsidR="00216C93" w:rsidRPr="009D381E" w:rsidRDefault="00216C93" w:rsidP="00FC1605">
      <w:pPr>
        <w:spacing w:line="360" w:lineRule="auto"/>
        <w:jc w:val="center"/>
        <w:rPr>
          <w:rFonts w:ascii="Arial" w:hAnsi="Arial" w:cs="Arial"/>
          <w:b/>
          <w:sz w:val="24"/>
          <w:szCs w:val="24"/>
        </w:rPr>
      </w:pPr>
    </w:p>
    <w:p w14:paraId="44BF5B3C" w14:textId="4D9A25CA" w:rsidR="004F34A0" w:rsidRPr="001709FF" w:rsidRDefault="005426E2" w:rsidP="00FC1605">
      <w:pPr>
        <w:spacing w:line="360"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0E7B55" w:rsidRPr="000E7B55">
        <w:rPr>
          <w:rFonts w:ascii="Arial" w:hAnsi="Arial" w:cs="Arial"/>
          <w:b/>
          <w:sz w:val="24"/>
          <w:szCs w:val="24"/>
          <w:u w:val="single"/>
        </w:rPr>
        <w:t>Vereda BAMBUCO – Predio 1) LA DIVISA</w:t>
      </w:r>
      <w:r w:rsidR="000E7B55" w:rsidRPr="000E7B55">
        <w:rPr>
          <w:rFonts w:ascii="Arial" w:hAnsi="Arial" w:cs="Arial"/>
          <w:b/>
          <w:sz w:val="24"/>
          <w:szCs w:val="24"/>
          <w:u w:val="single"/>
        </w:rPr>
        <w:t xml:space="preserve"> </w:t>
      </w:r>
      <w:r w:rsidRPr="001709FF">
        <w:rPr>
          <w:rFonts w:ascii="Arial" w:hAnsi="Arial" w:cs="Arial"/>
          <w:sz w:val="24"/>
          <w:szCs w:val="24"/>
        </w:rPr>
        <w:t xml:space="preserve">en la zona Rural en el Municipio de Filandia, </w:t>
      </w:r>
      <w:r w:rsidR="00CA438D">
        <w:rPr>
          <w:rFonts w:ascii="Arial" w:hAnsi="Arial" w:cs="Arial"/>
          <w:b/>
          <w:sz w:val="24"/>
          <w:szCs w:val="24"/>
        </w:rPr>
        <w:t>Ficha Catastral</w:t>
      </w:r>
      <w:r w:rsidRPr="001709FF">
        <w:rPr>
          <w:rFonts w:ascii="Arial" w:hAnsi="Arial" w:cs="Arial"/>
          <w:sz w:val="24"/>
          <w:szCs w:val="24"/>
        </w:rPr>
        <w:t xml:space="preserve"> </w:t>
      </w:r>
      <w:r w:rsidR="000E7B55" w:rsidRPr="000E7B55">
        <w:rPr>
          <w:rFonts w:ascii="Arial" w:hAnsi="Arial" w:cs="Arial"/>
          <w:b/>
          <w:bCs/>
          <w:sz w:val="24"/>
          <w:szCs w:val="24"/>
        </w:rPr>
        <w:t>632720001000000020185000000000</w:t>
      </w:r>
      <w:r w:rsidR="00901D40">
        <w:rPr>
          <w:rFonts w:ascii="Arial" w:hAnsi="Arial" w:cs="Arial"/>
          <w:sz w:val="24"/>
          <w:szCs w:val="24"/>
        </w:rPr>
        <w:t xml:space="preserve"> </w:t>
      </w:r>
      <w:r w:rsidRPr="001709FF">
        <w:rPr>
          <w:rFonts w:ascii="Arial" w:eastAsia="Arial" w:hAnsi="Arial" w:cs="Arial"/>
          <w:color w:val="000000"/>
          <w:sz w:val="24"/>
          <w:szCs w:val="24"/>
        </w:rPr>
        <w:t>y</w:t>
      </w:r>
      <w:r w:rsidRPr="001709FF">
        <w:rPr>
          <w:rFonts w:ascii="Arial" w:hAnsi="Arial" w:cs="Arial"/>
          <w:sz w:val="24"/>
          <w:szCs w:val="24"/>
        </w:rPr>
        <w:t xml:space="preserve"> </w:t>
      </w:r>
      <w:r w:rsidRPr="009D381E">
        <w:rPr>
          <w:rFonts w:ascii="Arial" w:hAnsi="Arial" w:cs="Arial"/>
          <w:b/>
          <w:sz w:val="24"/>
          <w:szCs w:val="24"/>
        </w:rPr>
        <w:t xml:space="preserve">Matrícula Inmobiliaria </w:t>
      </w:r>
      <w:proofErr w:type="spellStart"/>
      <w:r w:rsidRPr="009D381E">
        <w:rPr>
          <w:rFonts w:ascii="Arial" w:hAnsi="Arial" w:cs="Arial"/>
          <w:b/>
          <w:sz w:val="24"/>
          <w:szCs w:val="24"/>
        </w:rPr>
        <w:t>N°</w:t>
      </w:r>
      <w:proofErr w:type="spellEnd"/>
      <w:r w:rsidRPr="009D381E">
        <w:rPr>
          <w:rFonts w:ascii="Arial" w:hAnsi="Arial" w:cs="Arial"/>
          <w:b/>
          <w:sz w:val="24"/>
          <w:szCs w:val="24"/>
        </w:rPr>
        <w:t xml:space="preserve"> </w:t>
      </w:r>
      <w:r w:rsidR="00CA405A" w:rsidRPr="00CA405A">
        <w:rPr>
          <w:rFonts w:ascii="Arial" w:hAnsi="Arial" w:cs="Arial"/>
          <w:b/>
          <w:sz w:val="24"/>
          <w:szCs w:val="24"/>
        </w:rPr>
        <w:t>284-</w:t>
      </w:r>
      <w:r w:rsidR="000E7B55">
        <w:rPr>
          <w:rFonts w:ascii="Arial" w:hAnsi="Arial" w:cs="Arial"/>
          <w:b/>
          <w:sz w:val="24"/>
          <w:szCs w:val="24"/>
        </w:rPr>
        <w:t>1282</w:t>
      </w:r>
      <w:r w:rsidRPr="001709FF">
        <w:rPr>
          <w:rFonts w:ascii="Arial" w:hAnsi="Arial" w:cs="Arial"/>
          <w:sz w:val="24"/>
          <w:szCs w:val="24"/>
        </w:rPr>
        <w:t>, se encuentra establecido dentro del perímetro rural de este Municipio, con relación al acuerdo No 074 de diciembre 27 de 2000, por medio del cual se adoptó el Esquema de Ordenamiento Territorial para el municipio de Filandia 2000-2009 (E.O.T).</w:t>
      </w:r>
    </w:p>
    <w:p w14:paraId="35670D54" w14:textId="112103E0" w:rsidR="005426E2"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Que dicho predio está ubicado dentro de un área donde p</w:t>
      </w:r>
      <w:r w:rsidR="00F86AED">
        <w:rPr>
          <w:rFonts w:ascii="Arial" w:hAnsi="Arial" w:cs="Arial"/>
          <w:color w:val="000000"/>
          <w:sz w:val="24"/>
          <w:szCs w:val="24"/>
        </w:rPr>
        <w:t xml:space="preserve">redominan los usos </w:t>
      </w:r>
      <w:r w:rsidR="00F86AED" w:rsidRPr="009D381E">
        <w:rPr>
          <w:rFonts w:ascii="Arial" w:hAnsi="Arial" w:cs="Arial"/>
          <w:b/>
          <w:color w:val="000000"/>
          <w:sz w:val="24"/>
          <w:szCs w:val="24"/>
        </w:rPr>
        <w:t xml:space="preserve">AGRÍCOLA y </w:t>
      </w:r>
      <w:r w:rsidRPr="009D381E">
        <w:rPr>
          <w:rFonts w:ascii="Arial" w:hAnsi="Arial" w:cs="Arial"/>
          <w:b/>
          <w:color w:val="000000"/>
          <w:sz w:val="24"/>
          <w:szCs w:val="24"/>
        </w:rPr>
        <w:t>PECUARIO</w:t>
      </w:r>
      <w:r w:rsidRPr="001709FF">
        <w:rPr>
          <w:rFonts w:ascii="Arial" w:hAnsi="Arial" w:cs="Arial"/>
          <w:color w:val="000000"/>
          <w:sz w:val="24"/>
          <w:szCs w:val="24"/>
        </w:rPr>
        <w:t xml:space="preserve">, donde deben desarrollarse labores de conservación de los recursos del suelo, flora y fauna. </w:t>
      </w:r>
    </w:p>
    <w:p w14:paraId="4D77205D" w14:textId="734D3A92" w:rsidR="005426E2" w:rsidRPr="001709FF" w:rsidRDefault="005426E2" w:rsidP="00FC1605">
      <w:pPr>
        <w:spacing w:after="0" w:line="360" w:lineRule="auto"/>
        <w:jc w:val="both"/>
        <w:rPr>
          <w:rFonts w:ascii="Arial" w:hAnsi="Arial" w:cs="Arial"/>
          <w:sz w:val="24"/>
          <w:szCs w:val="24"/>
        </w:rPr>
      </w:pPr>
    </w:p>
    <w:p w14:paraId="12CF9172" w14:textId="728F0BBD" w:rsidR="005426E2" w:rsidRDefault="005426E2" w:rsidP="00FC1605">
      <w:pPr>
        <w:spacing w:after="0" w:line="360" w:lineRule="auto"/>
        <w:jc w:val="both"/>
        <w:rPr>
          <w:rFonts w:ascii="Arial" w:hAnsi="Arial" w:cs="Arial"/>
          <w:sz w:val="24"/>
          <w:szCs w:val="24"/>
        </w:rPr>
      </w:pPr>
      <w:r w:rsidRPr="001709FF">
        <w:rPr>
          <w:rFonts w:ascii="Arial" w:hAnsi="Arial" w:cs="Arial"/>
          <w:sz w:val="24"/>
          <w:szCs w:val="24"/>
        </w:rPr>
        <w:t xml:space="preserve">Que en el área son limitados y prohibidos los Usos de tipo </w:t>
      </w:r>
      <w:r w:rsidRPr="009D381E">
        <w:rPr>
          <w:rFonts w:ascii="Arial" w:hAnsi="Arial" w:cs="Arial"/>
          <w:b/>
          <w:sz w:val="24"/>
          <w:szCs w:val="24"/>
        </w:rPr>
        <w:t>AGROINDUSTRIAL, INDUSTRIAL, MINERO, URBANÍSTICO Y TODAS AQUELLAS</w:t>
      </w:r>
      <w:r w:rsidRPr="001709FF">
        <w:rPr>
          <w:rFonts w:ascii="Arial" w:hAnsi="Arial" w:cs="Arial"/>
          <w:sz w:val="24"/>
          <w:szCs w:val="24"/>
        </w:rPr>
        <w:t xml:space="preserve"> que a juicio de la </w:t>
      </w:r>
      <w:r w:rsidRPr="009D381E">
        <w:rPr>
          <w:rFonts w:ascii="Arial" w:hAnsi="Arial" w:cs="Arial"/>
          <w:b/>
          <w:sz w:val="24"/>
          <w:szCs w:val="24"/>
        </w:rPr>
        <w:t>CORPORACIÓN AUTÓNOMA REGIONAL DEL QUINDÍO C.R.Q</w:t>
      </w:r>
      <w:r w:rsidRPr="001709FF">
        <w:rPr>
          <w:rFonts w:ascii="Arial" w:hAnsi="Arial" w:cs="Arial"/>
          <w:sz w:val="24"/>
          <w:szCs w:val="24"/>
        </w:rPr>
        <w:t>, atenten contra los Recursos Renovables y el Medio Ambiente.</w:t>
      </w:r>
    </w:p>
    <w:p w14:paraId="31C02202" w14:textId="77777777" w:rsidR="004F34A0" w:rsidRPr="001709FF" w:rsidRDefault="004F34A0" w:rsidP="00FC1605">
      <w:pPr>
        <w:tabs>
          <w:tab w:val="left" w:pos="2604"/>
        </w:tabs>
        <w:spacing w:after="0" w:line="360" w:lineRule="auto"/>
        <w:jc w:val="center"/>
        <w:rPr>
          <w:rFonts w:ascii="Arial" w:hAnsi="Arial" w:cs="Arial"/>
          <w:sz w:val="24"/>
          <w:szCs w:val="24"/>
        </w:rPr>
      </w:pPr>
    </w:p>
    <w:p w14:paraId="400B8A1F" w14:textId="2CE65C9C" w:rsidR="005426E2" w:rsidRDefault="005426E2" w:rsidP="00FC1605">
      <w:pPr>
        <w:spacing w:after="0" w:line="360" w:lineRule="auto"/>
        <w:jc w:val="both"/>
        <w:rPr>
          <w:rFonts w:ascii="Arial" w:hAnsi="Arial" w:cs="Arial"/>
          <w:sz w:val="24"/>
          <w:szCs w:val="24"/>
        </w:rPr>
      </w:pPr>
      <w:r w:rsidRPr="001709FF">
        <w:rPr>
          <w:rFonts w:ascii="Arial" w:hAnsi="Arial" w:cs="Arial"/>
          <w:b/>
          <w:sz w:val="24"/>
          <w:szCs w:val="24"/>
        </w:rPr>
        <w:t>NOTA: Se expide el presente certificado a solicitud del interesado, en ningún momento reemplaza los trámites de licencias, permisos y/o autorizaciones y demás que exige la ley</w:t>
      </w:r>
      <w:r w:rsidRPr="001709FF">
        <w:rPr>
          <w:rFonts w:ascii="Arial" w:hAnsi="Arial" w:cs="Arial"/>
          <w:b/>
          <w:bCs/>
          <w:color w:val="000000"/>
          <w:sz w:val="24"/>
          <w:szCs w:val="24"/>
          <w:lang w:val="es-MX"/>
        </w:rPr>
        <w:t xml:space="preserve">.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contra el que pretenda tener derecho a la propiedad o posesión del predio. </w:t>
      </w:r>
    </w:p>
    <w:p w14:paraId="15BE9A96" w14:textId="32B87D6B" w:rsidR="005426E2" w:rsidRPr="001709FF" w:rsidRDefault="005426E2" w:rsidP="00FC1605">
      <w:pPr>
        <w:spacing w:after="0" w:line="360" w:lineRule="auto"/>
        <w:jc w:val="both"/>
        <w:rPr>
          <w:rFonts w:ascii="Arial" w:hAnsi="Arial" w:cs="Arial"/>
          <w:b/>
          <w:bCs/>
          <w:color w:val="000000"/>
          <w:sz w:val="24"/>
          <w:szCs w:val="24"/>
          <w:lang w:val="es-MX"/>
        </w:rPr>
      </w:pPr>
    </w:p>
    <w:p w14:paraId="4C3D1F5E" w14:textId="77777777" w:rsidR="005426E2" w:rsidRPr="001709FF" w:rsidRDefault="005426E2" w:rsidP="00FC1605">
      <w:pPr>
        <w:spacing w:after="0" w:line="360"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sanea los vicios que tenga una titulación o una posesión, y no </w:t>
      </w:r>
      <w:r w:rsidRPr="001709FF">
        <w:rPr>
          <w:rFonts w:ascii="Arial" w:hAnsi="Arial" w:cs="Arial"/>
          <w:sz w:val="24"/>
          <w:szCs w:val="24"/>
        </w:rPr>
        <w:lastRenderedPageBreak/>
        <w:t>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5FE93FCC" w14:textId="77777777" w:rsidR="005426E2" w:rsidRPr="001709FF" w:rsidRDefault="005426E2" w:rsidP="00FC1605">
      <w:pPr>
        <w:spacing w:after="0" w:line="360" w:lineRule="auto"/>
        <w:jc w:val="both"/>
        <w:rPr>
          <w:rFonts w:ascii="Arial" w:hAnsi="Arial" w:cs="Arial"/>
          <w:b/>
          <w:sz w:val="24"/>
          <w:szCs w:val="24"/>
        </w:rPr>
      </w:pPr>
    </w:p>
    <w:p w14:paraId="735E19D2" w14:textId="77777777" w:rsidR="005426E2" w:rsidRPr="001709FF" w:rsidRDefault="005426E2" w:rsidP="00FC1605">
      <w:pPr>
        <w:spacing w:after="0" w:line="360" w:lineRule="auto"/>
        <w:jc w:val="both"/>
        <w:rPr>
          <w:rFonts w:ascii="Arial" w:hAnsi="Arial" w:cs="Arial"/>
          <w:b/>
          <w:sz w:val="24"/>
          <w:szCs w:val="24"/>
        </w:rPr>
      </w:pPr>
      <w:r w:rsidRPr="001709FF">
        <w:rPr>
          <w:rFonts w:ascii="Arial" w:hAnsi="Arial" w:cs="Arial"/>
          <w:b/>
          <w:sz w:val="24"/>
          <w:szCs w:val="24"/>
        </w:rPr>
        <w:t>Se expide el presente certificado a solicitud del interesado, en ningún momento reemplaza Los trámites de licencias, permisos y/o autorizaciones y demás que exige la ley.</w:t>
      </w:r>
    </w:p>
    <w:p w14:paraId="2AF9862D" w14:textId="415020C8" w:rsidR="005426E2" w:rsidRPr="001709FF" w:rsidRDefault="005426E2" w:rsidP="00FC1605">
      <w:pPr>
        <w:spacing w:after="0" w:line="360" w:lineRule="auto"/>
        <w:jc w:val="both"/>
        <w:rPr>
          <w:rFonts w:ascii="Arial" w:hAnsi="Arial" w:cs="Arial"/>
          <w:b/>
          <w:sz w:val="24"/>
          <w:szCs w:val="24"/>
        </w:rPr>
      </w:pPr>
    </w:p>
    <w:p w14:paraId="419D3720" w14:textId="78BACF3C" w:rsidR="005426E2" w:rsidRPr="001709FF"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Para su validez se firma en</w:t>
      </w:r>
      <w:r w:rsidR="00B5274F">
        <w:rPr>
          <w:rFonts w:ascii="Arial" w:hAnsi="Arial" w:cs="Arial"/>
          <w:color w:val="000000"/>
          <w:sz w:val="24"/>
          <w:szCs w:val="24"/>
        </w:rPr>
        <w:t xml:space="preserve"> Filandia Quindío, a los</w:t>
      </w:r>
      <w:r w:rsidR="000E7B55">
        <w:rPr>
          <w:rFonts w:ascii="Arial" w:hAnsi="Arial" w:cs="Arial"/>
          <w:color w:val="000000"/>
          <w:sz w:val="24"/>
          <w:szCs w:val="24"/>
        </w:rPr>
        <w:t xml:space="preserve"> veintiún</w:t>
      </w:r>
      <w:r w:rsidR="00160A41">
        <w:rPr>
          <w:rFonts w:ascii="Arial" w:hAnsi="Arial" w:cs="Arial"/>
          <w:color w:val="000000"/>
          <w:sz w:val="24"/>
          <w:szCs w:val="24"/>
        </w:rPr>
        <w:t xml:space="preserve"> </w:t>
      </w:r>
      <w:r w:rsidRPr="001709FF">
        <w:rPr>
          <w:rFonts w:ascii="Arial" w:hAnsi="Arial" w:cs="Arial"/>
          <w:color w:val="000000"/>
          <w:sz w:val="24"/>
          <w:szCs w:val="24"/>
        </w:rPr>
        <w:t>(</w:t>
      </w:r>
      <w:r w:rsidR="000E7B55">
        <w:rPr>
          <w:rFonts w:ascii="Arial" w:hAnsi="Arial" w:cs="Arial"/>
          <w:color w:val="000000"/>
          <w:sz w:val="24"/>
          <w:szCs w:val="24"/>
        </w:rPr>
        <w:t>21</w:t>
      </w:r>
      <w:r w:rsidRPr="001709FF">
        <w:rPr>
          <w:rFonts w:ascii="Arial" w:hAnsi="Arial" w:cs="Arial"/>
          <w:color w:val="000000"/>
          <w:sz w:val="24"/>
          <w:szCs w:val="24"/>
        </w:rPr>
        <w:t>) día</w:t>
      </w:r>
      <w:r w:rsidR="00D33688">
        <w:rPr>
          <w:rFonts w:ascii="Arial" w:hAnsi="Arial" w:cs="Arial"/>
          <w:color w:val="000000"/>
          <w:sz w:val="24"/>
          <w:szCs w:val="24"/>
        </w:rPr>
        <w:t>s</w:t>
      </w:r>
      <w:r w:rsidRPr="001709FF">
        <w:rPr>
          <w:rFonts w:ascii="Arial" w:hAnsi="Arial" w:cs="Arial"/>
          <w:color w:val="000000"/>
          <w:sz w:val="24"/>
          <w:szCs w:val="24"/>
        </w:rPr>
        <w:t xml:space="preserve"> del mes de </w:t>
      </w:r>
      <w:r w:rsidR="002F2FFE">
        <w:rPr>
          <w:rFonts w:ascii="Arial" w:hAnsi="Arial" w:cs="Arial"/>
          <w:color w:val="000000"/>
          <w:sz w:val="24"/>
          <w:szCs w:val="24"/>
        </w:rPr>
        <w:t>ju</w:t>
      </w:r>
      <w:r w:rsidR="00044F59">
        <w:rPr>
          <w:rFonts w:ascii="Arial" w:hAnsi="Arial" w:cs="Arial"/>
          <w:color w:val="000000"/>
          <w:sz w:val="24"/>
          <w:szCs w:val="24"/>
        </w:rPr>
        <w:t>l</w:t>
      </w:r>
      <w:r w:rsidR="002F2FFE">
        <w:rPr>
          <w:rFonts w:ascii="Arial" w:hAnsi="Arial" w:cs="Arial"/>
          <w:color w:val="000000"/>
          <w:sz w:val="24"/>
          <w:szCs w:val="24"/>
        </w:rPr>
        <w:t>io</w:t>
      </w:r>
      <w:r w:rsidRPr="001709FF">
        <w:rPr>
          <w:rFonts w:ascii="Arial" w:hAnsi="Arial" w:cs="Arial"/>
          <w:color w:val="000000"/>
          <w:sz w:val="24"/>
          <w:szCs w:val="24"/>
        </w:rPr>
        <w:t xml:space="preserve"> de 202</w:t>
      </w:r>
      <w:r w:rsidR="00645955">
        <w:rPr>
          <w:rFonts w:ascii="Arial" w:hAnsi="Arial" w:cs="Arial"/>
          <w:color w:val="000000"/>
          <w:sz w:val="24"/>
          <w:szCs w:val="24"/>
        </w:rPr>
        <w:t>6</w:t>
      </w:r>
      <w:r w:rsidRPr="001709FF">
        <w:rPr>
          <w:rFonts w:ascii="Arial" w:hAnsi="Arial" w:cs="Arial"/>
          <w:color w:val="000000"/>
          <w:sz w:val="24"/>
          <w:szCs w:val="24"/>
        </w:rPr>
        <w:t>.</w:t>
      </w:r>
    </w:p>
    <w:p w14:paraId="4758AB1B" w14:textId="298D003A" w:rsidR="005426E2" w:rsidRDefault="005426E2" w:rsidP="00FC1605">
      <w:pPr>
        <w:tabs>
          <w:tab w:val="left" w:pos="2604"/>
        </w:tabs>
        <w:spacing w:line="360" w:lineRule="auto"/>
        <w:rPr>
          <w:rFonts w:ascii="Arial" w:hAnsi="Arial" w:cs="Arial"/>
          <w:sz w:val="24"/>
          <w:szCs w:val="24"/>
        </w:rPr>
      </w:pPr>
    </w:p>
    <w:p w14:paraId="214E6DEA" w14:textId="5B621454" w:rsidR="004F34A0" w:rsidRDefault="004F34A0" w:rsidP="00FC1605">
      <w:pPr>
        <w:tabs>
          <w:tab w:val="left" w:pos="2604"/>
        </w:tabs>
        <w:spacing w:line="360" w:lineRule="auto"/>
        <w:rPr>
          <w:rFonts w:ascii="Arial" w:hAnsi="Arial" w:cs="Arial"/>
          <w:sz w:val="24"/>
          <w:szCs w:val="24"/>
        </w:rPr>
      </w:pPr>
    </w:p>
    <w:p w14:paraId="467B91AF" w14:textId="23D0DC43" w:rsidR="004F34A0" w:rsidRDefault="004F34A0" w:rsidP="00FC1605">
      <w:pPr>
        <w:tabs>
          <w:tab w:val="left" w:pos="2604"/>
        </w:tabs>
        <w:spacing w:line="360" w:lineRule="auto"/>
        <w:rPr>
          <w:rFonts w:ascii="Arial" w:hAnsi="Arial" w:cs="Arial"/>
          <w:sz w:val="24"/>
          <w:szCs w:val="24"/>
        </w:rPr>
      </w:pPr>
    </w:p>
    <w:p w14:paraId="1E9ECDEF" w14:textId="0C99B9AC" w:rsidR="004F34A0" w:rsidRDefault="004F34A0" w:rsidP="00FC1605">
      <w:pPr>
        <w:tabs>
          <w:tab w:val="left" w:pos="2604"/>
        </w:tabs>
        <w:spacing w:line="360" w:lineRule="auto"/>
        <w:rPr>
          <w:rFonts w:ascii="Arial" w:hAnsi="Arial" w:cs="Arial"/>
          <w:sz w:val="24"/>
          <w:szCs w:val="24"/>
        </w:rPr>
      </w:pPr>
    </w:p>
    <w:p w14:paraId="0074BC27" w14:textId="77777777" w:rsidR="004F34A0" w:rsidRPr="001709FF" w:rsidRDefault="004F34A0" w:rsidP="00FC1605">
      <w:pPr>
        <w:tabs>
          <w:tab w:val="left" w:pos="2604"/>
        </w:tabs>
        <w:spacing w:line="360" w:lineRule="auto"/>
        <w:rPr>
          <w:rFonts w:ascii="Arial" w:hAnsi="Arial" w:cs="Arial"/>
          <w:sz w:val="24"/>
          <w:szCs w:val="24"/>
        </w:rPr>
      </w:pPr>
    </w:p>
    <w:p w14:paraId="2FA8F48A" w14:textId="77777777" w:rsidR="005426E2" w:rsidRPr="001709FF" w:rsidRDefault="005426E2" w:rsidP="00FC1605">
      <w:pPr>
        <w:pStyle w:val="Textoindependiente2"/>
        <w:spacing w:line="360" w:lineRule="auto"/>
        <w:rPr>
          <w:rFonts w:cs="Arial"/>
          <w:b/>
          <w:color w:val="000000"/>
          <w:szCs w:val="24"/>
          <w:lang w:val="es-CO"/>
        </w:rPr>
      </w:pPr>
      <w:r w:rsidRPr="001709FF">
        <w:rPr>
          <w:rFonts w:cs="Arial"/>
          <w:b/>
          <w:color w:val="000000"/>
          <w:szCs w:val="24"/>
          <w:lang w:val="es-CO"/>
        </w:rPr>
        <w:t>ARQ. DIANA PATRICIA MUÑOZ GARCÍA</w:t>
      </w:r>
    </w:p>
    <w:p w14:paraId="7FBA21C7" w14:textId="77777777" w:rsidR="005426E2" w:rsidRPr="001709FF" w:rsidRDefault="005426E2" w:rsidP="00FC1605">
      <w:pPr>
        <w:pStyle w:val="Textoindependiente2"/>
        <w:spacing w:line="360"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5426E2" w:rsidRPr="001709FF" w14:paraId="79BDCD94" w14:textId="77777777" w:rsidTr="006901ED">
        <w:tc>
          <w:tcPr>
            <w:tcW w:w="1001" w:type="pct"/>
          </w:tcPr>
          <w:p w14:paraId="22AED2B8"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Proyectó y Elaboró:</w:t>
            </w:r>
          </w:p>
        </w:tc>
        <w:tc>
          <w:tcPr>
            <w:tcW w:w="2252" w:type="pct"/>
          </w:tcPr>
          <w:p w14:paraId="27D6A766"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Claudia Andrea Giraldo Pérez </w:t>
            </w:r>
          </w:p>
        </w:tc>
        <w:tc>
          <w:tcPr>
            <w:tcW w:w="1747" w:type="pct"/>
          </w:tcPr>
          <w:p w14:paraId="70E0C3A0"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Contratista - Planeación</w:t>
            </w:r>
          </w:p>
        </w:tc>
      </w:tr>
      <w:tr w:rsidR="005426E2" w:rsidRPr="001709FF" w14:paraId="3E2DB562" w14:textId="77777777" w:rsidTr="006901ED">
        <w:tc>
          <w:tcPr>
            <w:tcW w:w="1001" w:type="pct"/>
          </w:tcPr>
          <w:p w14:paraId="01849BBC"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Revisó</w:t>
            </w:r>
          </w:p>
        </w:tc>
        <w:tc>
          <w:tcPr>
            <w:tcW w:w="2252" w:type="pct"/>
          </w:tcPr>
          <w:p w14:paraId="57571D3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Diana Patricia Muñoz García</w:t>
            </w:r>
          </w:p>
        </w:tc>
        <w:tc>
          <w:tcPr>
            <w:tcW w:w="1747" w:type="pct"/>
          </w:tcPr>
          <w:p w14:paraId="440991D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Secretaria de Planeación  </w:t>
            </w:r>
          </w:p>
        </w:tc>
      </w:tr>
      <w:tr w:rsidR="005426E2" w:rsidRPr="001709FF" w14:paraId="27239546" w14:textId="77777777" w:rsidTr="006901ED">
        <w:tc>
          <w:tcPr>
            <w:tcW w:w="5000" w:type="pct"/>
            <w:gridSpan w:val="3"/>
          </w:tcPr>
          <w:p w14:paraId="7A94523B"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Los arriba firmantes declaramos que hemos revisado el presente documento y soportes, y los encontramos ajustados en términos técnicos y administrativos; así como en las normas y disposiciones legales </w:t>
            </w:r>
            <w:proofErr w:type="gramStart"/>
            <w:r w:rsidRPr="001709FF">
              <w:rPr>
                <w:rFonts w:ascii="Arial" w:hAnsi="Arial" w:cs="Arial"/>
                <w:sz w:val="18"/>
                <w:szCs w:val="24"/>
              </w:rPr>
              <w:t>y</w:t>
            </w:r>
            <w:proofErr w:type="gramEnd"/>
            <w:r w:rsidRPr="001709FF">
              <w:rPr>
                <w:rFonts w:ascii="Arial" w:hAnsi="Arial" w:cs="Arial"/>
                <w:sz w:val="18"/>
                <w:szCs w:val="24"/>
              </w:rPr>
              <w:t xml:space="preserve"> por lo tanto, bajo nuestra responsabilidad, se presenta para la correspondiente firma.</w:t>
            </w:r>
          </w:p>
        </w:tc>
      </w:tr>
    </w:tbl>
    <w:p w14:paraId="3B1BA489" w14:textId="61DFF209" w:rsidR="005426E2" w:rsidRPr="00940654" w:rsidRDefault="00940654" w:rsidP="002F6E62">
      <w:pPr>
        <w:rPr>
          <w:rFonts w:ascii="Arial" w:hAnsi="Arial" w:cs="Arial"/>
          <w:sz w:val="18"/>
          <w:szCs w:val="24"/>
        </w:rPr>
      </w:pPr>
      <w:r w:rsidRPr="00940654">
        <w:rPr>
          <w:rFonts w:ascii="Arial" w:hAnsi="Arial" w:cs="Arial"/>
          <w:sz w:val="18"/>
          <w:szCs w:val="24"/>
        </w:rPr>
        <w:t>En la copia que reposa en el archivo se adhieren y anulan estampillas Pro-Hospital $3.900 (decreto número 1203 de diciembre 29 de 2025), Pro-Anciano $2.000 (Acuerdo 017 de octubre 28 de 2021) y Pro-Cultura $2.000</w:t>
      </w:r>
    </w:p>
    <w:sectPr w:rsidR="005426E2" w:rsidRPr="00940654" w:rsidSect="00555B02">
      <w:headerReference w:type="default" r:id="rId8"/>
      <w:footerReference w:type="default" r:id="rId9"/>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72512" w14:textId="77777777" w:rsidR="007771EB" w:rsidRDefault="007771EB" w:rsidP="00046DEF">
      <w:pPr>
        <w:spacing w:after="0" w:line="240" w:lineRule="auto"/>
      </w:pPr>
      <w:r>
        <w:separator/>
      </w:r>
    </w:p>
  </w:endnote>
  <w:endnote w:type="continuationSeparator" w:id="0">
    <w:p w14:paraId="03D6E5A7" w14:textId="77777777" w:rsidR="007771EB" w:rsidRDefault="007771EB"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NIT 890.001.339-5</w:t>
          </w:r>
        </w:p>
        <w:p w14:paraId="412867B9" w14:textId="740CD99B"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 xml:space="preserve">Dirección: </w:t>
          </w:r>
          <w:r w:rsidR="00A70012">
            <w:rPr>
              <w:rFonts w:ascii="Arial" w:eastAsia="Times New Roman" w:hAnsi="Arial" w:cs="Arial"/>
              <w:sz w:val="20"/>
              <w:szCs w:val="20"/>
              <w:lang w:val="pt-BR" w:eastAsia="es-CO"/>
            </w:rPr>
            <w:t>C</w:t>
          </w:r>
          <w:r w:rsidRPr="004B34F6">
            <w:rPr>
              <w:rFonts w:ascii="Arial" w:eastAsia="Times New Roman" w:hAnsi="Arial" w:cs="Arial"/>
              <w:sz w:val="20"/>
              <w:szCs w:val="20"/>
              <w:lang w:val="pt-BR" w:eastAsia="es-CO"/>
            </w:rPr>
            <w:t>arrera 6 N° 6-09</w:t>
          </w:r>
        </w:p>
        <w:p w14:paraId="462007DD" w14:textId="03E2EF16"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22BC7295"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04E21" w14:textId="77777777" w:rsidR="007771EB" w:rsidRDefault="007771EB" w:rsidP="00046DEF">
      <w:pPr>
        <w:spacing w:after="0" w:line="240" w:lineRule="auto"/>
      </w:pPr>
      <w:r>
        <w:separator/>
      </w:r>
    </w:p>
  </w:footnote>
  <w:footnote w:type="continuationSeparator" w:id="0">
    <w:p w14:paraId="4851FC4C" w14:textId="77777777" w:rsidR="007771EB" w:rsidRDefault="007771EB"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82001A1"/>
    <w:multiLevelType w:val="hybridMultilevel"/>
    <w:tmpl w:val="6604486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93040535">
    <w:abstractNumId w:val="5"/>
  </w:num>
  <w:num w:numId="2" w16cid:durableId="176627640">
    <w:abstractNumId w:val="2"/>
  </w:num>
  <w:num w:numId="3" w16cid:durableId="2101289610">
    <w:abstractNumId w:val="4"/>
  </w:num>
  <w:num w:numId="4" w16cid:durableId="168908581">
    <w:abstractNumId w:val="0"/>
  </w:num>
  <w:num w:numId="5" w16cid:durableId="1757483703">
    <w:abstractNumId w:val="3"/>
  </w:num>
  <w:num w:numId="6" w16cid:durableId="1527057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03E03"/>
    <w:rsid w:val="00013935"/>
    <w:rsid w:val="00015F08"/>
    <w:rsid w:val="00017342"/>
    <w:rsid w:val="000235EA"/>
    <w:rsid w:val="00030232"/>
    <w:rsid w:val="00032EF2"/>
    <w:rsid w:val="00033C92"/>
    <w:rsid w:val="00043A19"/>
    <w:rsid w:val="00044367"/>
    <w:rsid w:val="00044F59"/>
    <w:rsid w:val="000465EB"/>
    <w:rsid w:val="00046DEF"/>
    <w:rsid w:val="000540BB"/>
    <w:rsid w:val="000729B0"/>
    <w:rsid w:val="0007352C"/>
    <w:rsid w:val="000A2735"/>
    <w:rsid w:val="000B6C40"/>
    <w:rsid w:val="000D0C03"/>
    <w:rsid w:val="000D6FD2"/>
    <w:rsid w:val="000E7B55"/>
    <w:rsid w:val="00107C17"/>
    <w:rsid w:val="00120C1B"/>
    <w:rsid w:val="0012229F"/>
    <w:rsid w:val="00125E5A"/>
    <w:rsid w:val="0013006D"/>
    <w:rsid w:val="00131A83"/>
    <w:rsid w:val="00151C04"/>
    <w:rsid w:val="001531E0"/>
    <w:rsid w:val="00160A41"/>
    <w:rsid w:val="00163ACF"/>
    <w:rsid w:val="00165364"/>
    <w:rsid w:val="0016554F"/>
    <w:rsid w:val="00173655"/>
    <w:rsid w:val="0018665B"/>
    <w:rsid w:val="001943E8"/>
    <w:rsid w:val="001F1A27"/>
    <w:rsid w:val="001F5B07"/>
    <w:rsid w:val="00202DFB"/>
    <w:rsid w:val="0020455B"/>
    <w:rsid w:val="00216C93"/>
    <w:rsid w:val="0022073D"/>
    <w:rsid w:val="00224953"/>
    <w:rsid w:val="00235A00"/>
    <w:rsid w:val="00237F81"/>
    <w:rsid w:val="0024063C"/>
    <w:rsid w:val="00263DA7"/>
    <w:rsid w:val="0027545D"/>
    <w:rsid w:val="0028210B"/>
    <w:rsid w:val="0029577E"/>
    <w:rsid w:val="002979A6"/>
    <w:rsid w:val="002A217C"/>
    <w:rsid w:val="002B1FD5"/>
    <w:rsid w:val="002B50F5"/>
    <w:rsid w:val="002B5E00"/>
    <w:rsid w:val="002C2E25"/>
    <w:rsid w:val="002C5354"/>
    <w:rsid w:val="002D095F"/>
    <w:rsid w:val="002D1BB9"/>
    <w:rsid w:val="002D3C2E"/>
    <w:rsid w:val="002D6EB2"/>
    <w:rsid w:val="002F2FFE"/>
    <w:rsid w:val="002F6E62"/>
    <w:rsid w:val="00300F51"/>
    <w:rsid w:val="003064D9"/>
    <w:rsid w:val="00310BC9"/>
    <w:rsid w:val="00327BC2"/>
    <w:rsid w:val="003323E2"/>
    <w:rsid w:val="0034397D"/>
    <w:rsid w:val="00345047"/>
    <w:rsid w:val="003477C8"/>
    <w:rsid w:val="00365C8B"/>
    <w:rsid w:val="003740F8"/>
    <w:rsid w:val="003868DC"/>
    <w:rsid w:val="003A18D4"/>
    <w:rsid w:val="003B15A6"/>
    <w:rsid w:val="003C48EF"/>
    <w:rsid w:val="003C798B"/>
    <w:rsid w:val="003C7E44"/>
    <w:rsid w:val="003D0663"/>
    <w:rsid w:val="003D5DC8"/>
    <w:rsid w:val="003D7299"/>
    <w:rsid w:val="003E368D"/>
    <w:rsid w:val="003E7240"/>
    <w:rsid w:val="003F71E0"/>
    <w:rsid w:val="00413E2A"/>
    <w:rsid w:val="004144A0"/>
    <w:rsid w:val="00414D57"/>
    <w:rsid w:val="00417A16"/>
    <w:rsid w:val="00422477"/>
    <w:rsid w:val="0043128A"/>
    <w:rsid w:val="0043477E"/>
    <w:rsid w:val="00444893"/>
    <w:rsid w:val="00454982"/>
    <w:rsid w:val="00454F01"/>
    <w:rsid w:val="00460044"/>
    <w:rsid w:val="00476591"/>
    <w:rsid w:val="00481BD6"/>
    <w:rsid w:val="004963C0"/>
    <w:rsid w:val="004A102B"/>
    <w:rsid w:val="004A235D"/>
    <w:rsid w:val="004A49BC"/>
    <w:rsid w:val="004A54F0"/>
    <w:rsid w:val="004B34F6"/>
    <w:rsid w:val="004C51AA"/>
    <w:rsid w:val="004D4236"/>
    <w:rsid w:val="004D46E8"/>
    <w:rsid w:val="004F23BE"/>
    <w:rsid w:val="004F34A0"/>
    <w:rsid w:val="00502D84"/>
    <w:rsid w:val="005041C2"/>
    <w:rsid w:val="00507A3F"/>
    <w:rsid w:val="00523656"/>
    <w:rsid w:val="00530D06"/>
    <w:rsid w:val="0053729F"/>
    <w:rsid w:val="005426E2"/>
    <w:rsid w:val="00542955"/>
    <w:rsid w:val="005449C1"/>
    <w:rsid w:val="00551D15"/>
    <w:rsid w:val="00555B02"/>
    <w:rsid w:val="00571F53"/>
    <w:rsid w:val="005A20A1"/>
    <w:rsid w:val="005B6C9D"/>
    <w:rsid w:val="005C155D"/>
    <w:rsid w:val="005C6F79"/>
    <w:rsid w:val="005E07FE"/>
    <w:rsid w:val="005E4E24"/>
    <w:rsid w:val="005F3EAE"/>
    <w:rsid w:val="005F7B94"/>
    <w:rsid w:val="00601129"/>
    <w:rsid w:val="006033CA"/>
    <w:rsid w:val="00604E49"/>
    <w:rsid w:val="006123D9"/>
    <w:rsid w:val="00612B8E"/>
    <w:rsid w:val="00617D7B"/>
    <w:rsid w:val="00623739"/>
    <w:rsid w:val="00645955"/>
    <w:rsid w:val="006520D4"/>
    <w:rsid w:val="00653623"/>
    <w:rsid w:val="0066658E"/>
    <w:rsid w:val="00677B9A"/>
    <w:rsid w:val="00677D2D"/>
    <w:rsid w:val="00682B52"/>
    <w:rsid w:val="00691FB0"/>
    <w:rsid w:val="006A401D"/>
    <w:rsid w:val="006A4A9A"/>
    <w:rsid w:val="006D0629"/>
    <w:rsid w:val="006E2136"/>
    <w:rsid w:val="006F6574"/>
    <w:rsid w:val="00710766"/>
    <w:rsid w:val="00715424"/>
    <w:rsid w:val="00750912"/>
    <w:rsid w:val="007523E9"/>
    <w:rsid w:val="00752E0D"/>
    <w:rsid w:val="00754476"/>
    <w:rsid w:val="007553CC"/>
    <w:rsid w:val="00757E3E"/>
    <w:rsid w:val="00767EA6"/>
    <w:rsid w:val="007771EB"/>
    <w:rsid w:val="00787B12"/>
    <w:rsid w:val="007905C2"/>
    <w:rsid w:val="0079249C"/>
    <w:rsid w:val="00793D0C"/>
    <w:rsid w:val="007944F3"/>
    <w:rsid w:val="007D206B"/>
    <w:rsid w:val="007E1F2C"/>
    <w:rsid w:val="007E3807"/>
    <w:rsid w:val="007E6195"/>
    <w:rsid w:val="007F6A81"/>
    <w:rsid w:val="007F7E65"/>
    <w:rsid w:val="00807805"/>
    <w:rsid w:val="00813D7E"/>
    <w:rsid w:val="00815C97"/>
    <w:rsid w:val="008222CA"/>
    <w:rsid w:val="00832BB4"/>
    <w:rsid w:val="008341B5"/>
    <w:rsid w:val="0084013D"/>
    <w:rsid w:val="00841206"/>
    <w:rsid w:val="00843ED6"/>
    <w:rsid w:val="00872A7F"/>
    <w:rsid w:val="00881A21"/>
    <w:rsid w:val="008826ED"/>
    <w:rsid w:val="008A5061"/>
    <w:rsid w:val="008D3C33"/>
    <w:rsid w:val="008F5DAF"/>
    <w:rsid w:val="008F7C11"/>
    <w:rsid w:val="00901D40"/>
    <w:rsid w:val="00904167"/>
    <w:rsid w:val="009063B6"/>
    <w:rsid w:val="0091115F"/>
    <w:rsid w:val="0091277A"/>
    <w:rsid w:val="00913136"/>
    <w:rsid w:val="009131EE"/>
    <w:rsid w:val="0093198B"/>
    <w:rsid w:val="00933AAB"/>
    <w:rsid w:val="009369E5"/>
    <w:rsid w:val="00940654"/>
    <w:rsid w:val="00951F8B"/>
    <w:rsid w:val="0095568F"/>
    <w:rsid w:val="00995721"/>
    <w:rsid w:val="009A777A"/>
    <w:rsid w:val="009B01D9"/>
    <w:rsid w:val="009B0E0D"/>
    <w:rsid w:val="009B5247"/>
    <w:rsid w:val="009C1E5F"/>
    <w:rsid w:val="009C3F61"/>
    <w:rsid w:val="009D1947"/>
    <w:rsid w:val="009D381E"/>
    <w:rsid w:val="009D7E61"/>
    <w:rsid w:val="009E385B"/>
    <w:rsid w:val="009F4402"/>
    <w:rsid w:val="009F5A87"/>
    <w:rsid w:val="00A006EF"/>
    <w:rsid w:val="00A029C4"/>
    <w:rsid w:val="00A14688"/>
    <w:rsid w:val="00A15106"/>
    <w:rsid w:val="00A24FB2"/>
    <w:rsid w:val="00A31DDA"/>
    <w:rsid w:val="00A3506F"/>
    <w:rsid w:val="00A43C9F"/>
    <w:rsid w:val="00A44464"/>
    <w:rsid w:val="00A479AC"/>
    <w:rsid w:val="00A514E4"/>
    <w:rsid w:val="00A609C9"/>
    <w:rsid w:val="00A615FE"/>
    <w:rsid w:val="00A63C50"/>
    <w:rsid w:val="00A70012"/>
    <w:rsid w:val="00A72BB5"/>
    <w:rsid w:val="00A873B5"/>
    <w:rsid w:val="00A96BA7"/>
    <w:rsid w:val="00A96DF3"/>
    <w:rsid w:val="00AB0694"/>
    <w:rsid w:val="00AD0730"/>
    <w:rsid w:val="00AD2061"/>
    <w:rsid w:val="00AD3CDC"/>
    <w:rsid w:val="00AF4926"/>
    <w:rsid w:val="00B10743"/>
    <w:rsid w:val="00B10A1B"/>
    <w:rsid w:val="00B25491"/>
    <w:rsid w:val="00B42991"/>
    <w:rsid w:val="00B42E31"/>
    <w:rsid w:val="00B448D3"/>
    <w:rsid w:val="00B5274F"/>
    <w:rsid w:val="00B53657"/>
    <w:rsid w:val="00B54D6F"/>
    <w:rsid w:val="00B644AA"/>
    <w:rsid w:val="00B64503"/>
    <w:rsid w:val="00B71BEE"/>
    <w:rsid w:val="00B77EAC"/>
    <w:rsid w:val="00B80858"/>
    <w:rsid w:val="00B93984"/>
    <w:rsid w:val="00B975ED"/>
    <w:rsid w:val="00B97688"/>
    <w:rsid w:val="00BA26E9"/>
    <w:rsid w:val="00BA5C96"/>
    <w:rsid w:val="00BA7F6B"/>
    <w:rsid w:val="00BC05D9"/>
    <w:rsid w:val="00BC2DB3"/>
    <w:rsid w:val="00BF415D"/>
    <w:rsid w:val="00BF56D6"/>
    <w:rsid w:val="00BF7662"/>
    <w:rsid w:val="00C140A3"/>
    <w:rsid w:val="00C14562"/>
    <w:rsid w:val="00C339AC"/>
    <w:rsid w:val="00C426B9"/>
    <w:rsid w:val="00C6622A"/>
    <w:rsid w:val="00C76A1B"/>
    <w:rsid w:val="00C846B7"/>
    <w:rsid w:val="00C859B3"/>
    <w:rsid w:val="00C92019"/>
    <w:rsid w:val="00CA405A"/>
    <w:rsid w:val="00CA438D"/>
    <w:rsid w:val="00CA486C"/>
    <w:rsid w:val="00CC334F"/>
    <w:rsid w:val="00CD39F3"/>
    <w:rsid w:val="00CD6C75"/>
    <w:rsid w:val="00CE2711"/>
    <w:rsid w:val="00CE6A55"/>
    <w:rsid w:val="00CF713A"/>
    <w:rsid w:val="00D02E46"/>
    <w:rsid w:val="00D07880"/>
    <w:rsid w:val="00D33688"/>
    <w:rsid w:val="00D337FF"/>
    <w:rsid w:val="00D35DA8"/>
    <w:rsid w:val="00D4374B"/>
    <w:rsid w:val="00D5743E"/>
    <w:rsid w:val="00D62D3C"/>
    <w:rsid w:val="00D645D2"/>
    <w:rsid w:val="00D673F9"/>
    <w:rsid w:val="00D73315"/>
    <w:rsid w:val="00D8184E"/>
    <w:rsid w:val="00DA1D2C"/>
    <w:rsid w:val="00DA2600"/>
    <w:rsid w:val="00DA333E"/>
    <w:rsid w:val="00DB148D"/>
    <w:rsid w:val="00DB14CE"/>
    <w:rsid w:val="00DB4BA6"/>
    <w:rsid w:val="00DB7B1F"/>
    <w:rsid w:val="00DC2582"/>
    <w:rsid w:val="00DC72F4"/>
    <w:rsid w:val="00DD048F"/>
    <w:rsid w:val="00DD61A7"/>
    <w:rsid w:val="00DE158F"/>
    <w:rsid w:val="00DE6F17"/>
    <w:rsid w:val="00DF7226"/>
    <w:rsid w:val="00E17D5C"/>
    <w:rsid w:val="00E20FBC"/>
    <w:rsid w:val="00E26C3A"/>
    <w:rsid w:val="00E75AB7"/>
    <w:rsid w:val="00E75F2A"/>
    <w:rsid w:val="00E84F97"/>
    <w:rsid w:val="00E87A12"/>
    <w:rsid w:val="00E92C85"/>
    <w:rsid w:val="00E940AA"/>
    <w:rsid w:val="00E948AB"/>
    <w:rsid w:val="00E94F19"/>
    <w:rsid w:val="00E97155"/>
    <w:rsid w:val="00E97F9C"/>
    <w:rsid w:val="00EA1888"/>
    <w:rsid w:val="00EA2E43"/>
    <w:rsid w:val="00EB08DA"/>
    <w:rsid w:val="00ED689D"/>
    <w:rsid w:val="00EF145B"/>
    <w:rsid w:val="00EF5B2A"/>
    <w:rsid w:val="00F00F10"/>
    <w:rsid w:val="00F05D5E"/>
    <w:rsid w:val="00F07E34"/>
    <w:rsid w:val="00F11A5C"/>
    <w:rsid w:val="00F13E6E"/>
    <w:rsid w:val="00F200E3"/>
    <w:rsid w:val="00F22EF3"/>
    <w:rsid w:val="00F25D9F"/>
    <w:rsid w:val="00F2601F"/>
    <w:rsid w:val="00F31871"/>
    <w:rsid w:val="00F371A0"/>
    <w:rsid w:val="00F654B5"/>
    <w:rsid w:val="00F7019C"/>
    <w:rsid w:val="00F84EA2"/>
    <w:rsid w:val="00F86AED"/>
    <w:rsid w:val="00FA37F5"/>
    <w:rsid w:val="00FB55BF"/>
    <w:rsid w:val="00FC1605"/>
    <w:rsid w:val="00FE0145"/>
    <w:rsid w:val="00FE04F5"/>
    <w:rsid w:val="00FF3D9C"/>
    <w:rsid w:val="00FF58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6F65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F6574"/>
    <w:rPr>
      <w:rFonts w:ascii="Segoe UI" w:eastAsia="Calibri" w:hAnsi="Segoe UI" w:cs="Segoe UI"/>
      <w:sz w:val="18"/>
      <w:szCs w:val="18"/>
      <w:lang w:val="es-CO"/>
    </w:rPr>
  </w:style>
  <w:style w:type="paragraph" w:styleId="Textoindependiente2">
    <w:name w:val="Body Text 2"/>
    <w:basedOn w:val="Normal"/>
    <w:link w:val="Textoindependiente2Car"/>
    <w:rsid w:val="005426E2"/>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5426E2"/>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1316</TotalTime>
  <Pages>8</Pages>
  <Words>2798</Words>
  <Characters>15394</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172</cp:revision>
  <cp:lastPrinted>2026-07-17T13:32:00Z</cp:lastPrinted>
  <dcterms:created xsi:type="dcterms:W3CDTF">2024-07-11T19:53:00Z</dcterms:created>
  <dcterms:modified xsi:type="dcterms:W3CDTF">2026-07-17T13:32:00Z</dcterms:modified>
</cp:coreProperties>
</file>